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A3" w:rsidRPr="00756FA9" w:rsidRDefault="00C304A3" w:rsidP="0019144D">
      <w:pPr>
        <w:spacing w:after="0"/>
        <w:rPr>
          <w:rFonts w:ascii="Garamond" w:hAnsi="Garamond"/>
          <w:szCs w:val="20"/>
        </w:rPr>
      </w:pPr>
      <w:bookmarkStart w:id="0" w:name="_Toc500644217"/>
      <w:bookmarkStart w:id="1" w:name="_Toc25052037"/>
      <w:bookmarkStart w:id="2" w:name="_Toc45815625"/>
      <w:r w:rsidRPr="00756FA9">
        <w:rPr>
          <w:rFonts w:ascii="Garamond" w:hAnsi="Garamond"/>
          <w:szCs w:val="20"/>
        </w:rPr>
        <w:t>Indice</w:t>
      </w:r>
    </w:p>
    <w:p w:rsidR="006115DA" w:rsidRPr="008E0871" w:rsidRDefault="00F52671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 w:rsidRPr="00756FA9">
        <w:rPr>
          <w:szCs w:val="20"/>
        </w:rPr>
        <w:fldChar w:fldCharType="begin"/>
      </w:r>
      <w:r w:rsidR="007632E6" w:rsidRPr="00756FA9">
        <w:rPr>
          <w:szCs w:val="20"/>
        </w:rPr>
        <w:instrText xml:space="preserve"> TOC \o "1-3" \h \z \u </w:instrText>
      </w:r>
      <w:r w:rsidRPr="00756FA9">
        <w:rPr>
          <w:szCs w:val="20"/>
        </w:rPr>
        <w:fldChar w:fldCharType="separate"/>
      </w:r>
      <w:hyperlink w:anchor="_Toc19086540" w:history="1">
        <w:r w:rsidR="006115DA" w:rsidRPr="00CB2CD2">
          <w:rPr>
            <w:rStyle w:val="Collegamentoipertestuale"/>
            <w:noProof/>
          </w:rPr>
          <w:t>1.Scopo e campo di applicazione</w:t>
        </w:r>
        <w:r w:rsidR="006115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15DA">
          <w:rPr>
            <w:noProof/>
            <w:webHidden/>
          </w:rPr>
          <w:instrText xml:space="preserve"> PAGEREF _Toc19086540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136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15DA" w:rsidRPr="008E0871" w:rsidRDefault="003425C2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19086541" w:history="1">
        <w:r w:rsidR="006115DA" w:rsidRPr="00CB2CD2">
          <w:rPr>
            <w:rStyle w:val="Collegamentoipertestuale"/>
            <w:noProof/>
          </w:rPr>
          <w:t>2.Responsabilità</w:t>
        </w:r>
        <w:r w:rsidR="006115DA">
          <w:rPr>
            <w:noProof/>
            <w:webHidden/>
          </w:rPr>
          <w:tab/>
        </w:r>
        <w:r w:rsidR="00F52671">
          <w:rPr>
            <w:noProof/>
            <w:webHidden/>
          </w:rPr>
          <w:fldChar w:fldCharType="begin"/>
        </w:r>
        <w:r w:rsidR="006115DA">
          <w:rPr>
            <w:noProof/>
            <w:webHidden/>
          </w:rPr>
          <w:instrText xml:space="preserve"> PAGEREF _Toc19086541 \h </w:instrText>
        </w:r>
        <w:r w:rsidR="00F52671">
          <w:rPr>
            <w:noProof/>
            <w:webHidden/>
          </w:rPr>
        </w:r>
        <w:r w:rsidR="00F52671">
          <w:rPr>
            <w:noProof/>
            <w:webHidden/>
          </w:rPr>
          <w:fldChar w:fldCharType="separate"/>
        </w:r>
        <w:r w:rsidR="0041136B">
          <w:rPr>
            <w:noProof/>
            <w:webHidden/>
          </w:rPr>
          <w:t>2</w:t>
        </w:r>
        <w:r w:rsidR="00F52671">
          <w:rPr>
            <w:noProof/>
            <w:webHidden/>
          </w:rPr>
          <w:fldChar w:fldCharType="end"/>
        </w:r>
      </w:hyperlink>
    </w:p>
    <w:p w:rsidR="006115DA" w:rsidRPr="008E0871" w:rsidRDefault="003425C2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19086542" w:history="1">
        <w:r w:rsidR="006115DA" w:rsidRPr="00CB2CD2">
          <w:rPr>
            <w:rStyle w:val="Collegamentoipertestuale"/>
            <w:noProof/>
          </w:rPr>
          <w:t>3. Conservazione della documentazione</w:t>
        </w:r>
        <w:r w:rsidR="006115DA">
          <w:rPr>
            <w:noProof/>
            <w:webHidden/>
          </w:rPr>
          <w:tab/>
        </w:r>
        <w:r w:rsidR="00F52671">
          <w:rPr>
            <w:noProof/>
            <w:webHidden/>
          </w:rPr>
          <w:fldChar w:fldCharType="begin"/>
        </w:r>
        <w:r w:rsidR="006115DA">
          <w:rPr>
            <w:noProof/>
            <w:webHidden/>
          </w:rPr>
          <w:instrText xml:space="preserve"> PAGEREF _Toc19086542 \h </w:instrText>
        </w:r>
        <w:r w:rsidR="00F52671">
          <w:rPr>
            <w:noProof/>
            <w:webHidden/>
          </w:rPr>
        </w:r>
        <w:r w:rsidR="00F52671">
          <w:rPr>
            <w:noProof/>
            <w:webHidden/>
          </w:rPr>
          <w:fldChar w:fldCharType="separate"/>
        </w:r>
        <w:r w:rsidR="0041136B">
          <w:rPr>
            <w:noProof/>
            <w:webHidden/>
          </w:rPr>
          <w:t>5</w:t>
        </w:r>
        <w:r w:rsidR="00F52671">
          <w:rPr>
            <w:noProof/>
            <w:webHidden/>
          </w:rPr>
          <w:fldChar w:fldCharType="end"/>
        </w:r>
      </w:hyperlink>
    </w:p>
    <w:p w:rsidR="006115DA" w:rsidRPr="008E0871" w:rsidRDefault="003425C2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19086543" w:history="1">
        <w:r w:rsidR="006115DA" w:rsidRPr="00CB2CD2">
          <w:rPr>
            <w:rStyle w:val="Collegamentoipertestuale"/>
            <w:noProof/>
          </w:rPr>
          <w:t>4. Documentazione di riferimento</w:t>
        </w:r>
        <w:r w:rsidR="006115DA">
          <w:rPr>
            <w:noProof/>
            <w:webHidden/>
          </w:rPr>
          <w:tab/>
        </w:r>
        <w:r w:rsidR="00F52671">
          <w:rPr>
            <w:noProof/>
            <w:webHidden/>
          </w:rPr>
          <w:fldChar w:fldCharType="begin"/>
        </w:r>
        <w:r w:rsidR="006115DA">
          <w:rPr>
            <w:noProof/>
            <w:webHidden/>
          </w:rPr>
          <w:instrText xml:space="preserve"> PAGEREF _Toc19086543 \h </w:instrText>
        </w:r>
        <w:r w:rsidR="00F52671">
          <w:rPr>
            <w:noProof/>
            <w:webHidden/>
          </w:rPr>
        </w:r>
        <w:r w:rsidR="00F52671">
          <w:rPr>
            <w:noProof/>
            <w:webHidden/>
          </w:rPr>
          <w:fldChar w:fldCharType="separate"/>
        </w:r>
        <w:r w:rsidR="0041136B">
          <w:rPr>
            <w:noProof/>
            <w:webHidden/>
          </w:rPr>
          <w:t>5</w:t>
        </w:r>
        <w:r w:rsidR="00F52671">
          <w:rPr>
            <w:noProof/>
            <w:webHidden/>
          </w:rPr>
          <w:fldChar w:fldCharType="end"/>
        </w:r>
      </w:hyperlink>
    </w:p>
    <w:p w:rsidR="006115DA" w:rsidRPr="008E0871" w:rsidRDefault="003425C2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19086544" w:history="1">
        <w:r w:rsidR="006115DA" w:rsidRPr="00CB2CD2">
          <w:rPr>
            <w:rStyle w:val="Collegamentoipertestuale"/>
            <w:noProof/>
          </w:rPr>
          <w:t>5.Elenco delle modifiche</w:t>
        </w:r>
        <w:r w:rsidR="006115DA">
          <w:rPr>
            <w:noProof/>
            <w:webHidden/>
          </w:rPr>
          <w:tab/>
        </w:r>
        <w:r w:rsidR="00F52671">
          <w:rPr>
            <w:noProof/>
            <w:webHidden/>
          </w:rPr>
          <w:fldChar w:fldCharType="begin"/>
        </w:r>
        <w:r w:rsidR="006115DA">
          <w:rPr>
            <w:noProof/>
            <w:webHidden/>
          </w:rPr>
          <w:instrText xml:space="preserve"> PAGEREF _Toc19086544 \h </w:instrText>
        </w:r>
        <w:r w:rsidR="00F52671">
          <w:rPr>
            <w:noProof/>
            <w:webHidden/>
          </w:rPr>
        </w:r>
        <w:r w:rsidR="00F52671">
          <w:rPr>
            <w:noProof/>
            <w:webHidden/>
          </w:rPr>
          <w:fldChar w:fldCharType="separate"/>
        </w:r>
        <w:r w:rsidR="0041136B">
          <w:rPr>
            <w:noProof/>
            <w:webHidden/>
          </w:rPr>
          <w:t>5</w:t>
        </w:r>
        <w:r w:rsidR="00F52671">
          <w:rPr>
            <w:noProof/>
            <w:webHidden/>
          </w:rPr>
          <w:fldChar w:fldCharType="end"/>
        </w:r>
      </w:hyperlink>
    </w:p>
    <w:p w:rsidR="00E450E8" w:rsidRPr="00756FA9" w:rsidRDefault="00F52671" w:rsidP="00B50800">
      <w:pPr>
        <w:spacing w:after="0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fldChar w:fldCharType="end"/>
      </w: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19"/>
        <w:gridCol w:w="1912"/>
        <w:gridCol w:w="3469"/>
        <w:gridCol w:w="1627"/>
        <w:gridCol w:w="1627"/>
      </w:tblGrid>
      <w:tr w:rsidR="000F2E1E" w:rsidRPr="00756FA9" w:rsidTr="00E10959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756FA9" w:rsidRDefault="000F2E1E" w:rsidP="00E10959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756FA9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ED2967" w:rsidRPr="00756FA9" w:rsidTr="00E10959">
        <w:trPr>
          <w:trHeight w:val="227"/>
        </w:trPr>
        <w:tc>
          <w:tcPr>
            <w:tcW w:w="1219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ED2967" w:rsidRPr="00756FA9" w:rsidTr="00E10959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756FA9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756FA9">
              <w:rPr>
                <w:rFonts w:ascii="ZDingbats" w:eastAsia="Calibri" w:hAnsi="ZDingbats"/>
                <w:b/>
                <w:color w:val="365F91"/>
                <w:sz w:val="16"/>
              </w:rPr>
              <w:t>q</w:t>
            </w:r>
          </w:p>
        </w:tc>
      </w:tr>
    </w:tbl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010FDF" w:rsidRPr="00756FA9" w:rsidRDefault="00C304A3" w:rsidP="00010FDF">
      <w:pPr>
        <w:pStyle w:val="Titolo1"/>
        <w:spacing w:before="0" w:after="0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br w:type="page"/>
      </w:r>
      <w:bookmarkStart w:id="3" w:name="_Toc316968854"/>
      <w:bookmarkStart w:id="4" w:name="_Toc19086540"/>
      <w:bookmarkEnd w:id="0"/>
      <w:bookmarkEnd w:id="1"/>
      <w:bookmarkEnd w:id="2"/>
      <w:r w:rsidR="00010FDF" w:rsidRPr="00756FA9">
        <w:rPr>
          <w:rFonts w:ascii="Garamond" w:hAnsi="Garamond"/>
          <w:szCs w:val="20"/>
        </w:rPr>
        <w:lastRenderedPageBreak/>
        <w:t>1.Scopo e campo di applicazione</w:t>
      </w:r>
      <w:bookmarkEnd w:id="3"/>
      <w:bookmarkEnd w:id="4"/>
    </w:p>
    <w:p w:rsidR="00010FDF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 xml:space="preserve">Scopo della procedura è definire le modalità adottate </w:t>
      </w:r>
      <w:r w:rsidR="00ED2967" w:rsidRPr="00756FA9">
        <w:rPr>
          <w:rFonts w:ascii="Garamond" w:hAnsi="Garamond"/>
          <w:szCs w:val="20"/>
        </w:rPr>
        <w:t>dall’Istituto</w:t>
      </w:r>
      <w:r w:rsidRPr="00756FA9">
        <w:rPr>
          <w:rFonts w:ascii="Garamond" w:hAnsi="Garamond"/>
          <w:szCs w:val="20"/>
        </w:rPr>
        <w:t xml:space="preserve"> per garantire che </w:t>
      </w:r>
      <w:r w:rsidR="00E1562A">
        <w:rPr>
          <w:rFonts w:ascii="Garamond" w:hAnsi="Garamond"/>
          <w:szCs w:val="20"/>
        </w:rPr>
        <w:t>lo svolgimento delle uscite didattiche</w:t>
      </w:r>
      <w:r w:rsidR="00873892">
        <w:rPr>
          <w:rFonts w:ascii="Garamond" w:hAnsi="Garamond"/>
          <w:szCs w:val="20"/>
        </w:rPr>
        <w:t xml:space="preserve"> fuori da comune di Savona (o per quelle uscite all’interno del comune di Savona che richiedano l’uso di mezzi di trasporto)</w:t>
      </w:r>
      <w:r w:rsidR="00443C3B">
        <w:rPr>
          <w:rFonts w:ascii="Garamond" w:hAnsi="Garamond"/>
          <w:szCs w:val="20"/>
        </w:rPr>
        <w:t xml:space="preserve"> sia conforme ai requisiti del processo formativo.</w:t>
      </w:r>
    </w:p>
    <w:p w:rsidR="0060769F" w:rsidRPr="00756FA9" w:rsidRDefault="0060769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010FDF" w:rsidRPr="008E67EC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5" w:name="_Toc500644222"/>
      <w:bookmarkStart w:id="6" w:name="_Toc25052041"/>
      <w:bookmarkStart w:id="7" w:name="_Toc45815628"/>
      <w:bookmarkStart w:id="8" w:name="_Toc316968855"/>
      <w:bookmarkStart w:id="9" w:name="_Toc19086541"/>
      <w:r w:rsidRPr="00756FA9">
        <w:rPr>
          <w:rFonts w:ascii="Garamond" w:hAnsi="Garamond"/>
          <w:szCs w:val="20"/>
        </w:rPr>
        <w:t>2.</w:t>
      </w:r>
      <w:bookmarkEnd w:id="5"/>
      <w:bookmarkEnd w:id="6"/>
      <w:bookmarkEnd w:id="7"/>
      <w:r w:rsidRPr="00756FA9">
        <w:rPr>
          <w:rFonts w:ascii="Garamond" w:hAnsi="Garamond"/>
          <w:szCs w:val="20"/>
        </w:rPr>
        <w:t>Responsabilità</w:t>
      </w:r>
      <w:bookmarkEnd w:id="8"/>
      <w:bookmarkEnd w:id="9"/>
    </w:p>
    <w:p w:rsidR="008E67EC" w:rsidRDefault="008E67EC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8E67EC" w:rsidRDefault="008E67EC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 xml:space="preserve">Il DS è responsabile dell’applicazione della presente </w:t>
      </w:r>
      <w:r>
        <w:rPr>
          <w:rFonts w:ascii="Garamond" w:hAnsi="Garamond"/>
          <w:szCs w:val="20"/>
        </w:rPr>
        <w:t>procedura.</w:t>
      </w:r>
    </w:p>
    <w:p w:rsidR="00D1733D" w:rsidRDefault="00FF030A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Il Collaboratore del DS</w:t>
      </w:r>
      <w:r w:rsidR="00D1733D">
        <w:rPr>
          <w:rFonts w:ascii="Garamond" w:hAnsi="Garamond"/>
          <w:szCs w:val="20"/>
        </w:rPr>
        <w:t xml:space="preserve"> è responsabile dell’autorizzazione</w:t>
      </w:r>
      <w:r w:rsidR="00424B30">
        <w:rPr>
          <w:rFonts w:ascii="Garamond" w:hAnsi="Garamond"/>
          <w:szCs w:val="20"/>
        </w:rPr>
        <w:t xml:space="preserve"> </w:t>
      </w:r>
      <w:r w:rsidR="00D1733D">
        <w:rPr>
          <w:rFonts w:ascii="Garamond" w:hAnsi="Garamond"/>
          <w:szCs w:val="20"/>
        </w:rPr>
        <w:t>dell’Uscita Didattica</w:t>
      </w:r>
      <w:r w:rsidR="00424B30">
        <w:rPr>
          <w:rFonts w:ascii="Garamond" w:hAnsi="Garamond"/>
          <w:szCs w:val="20"/>
        </w:rPr>
        <w:t xml:space="preserve"> tramite il MOD7.8.1</w:t>
      </w:r>
      <w:r w:rsidR="00D1733D">
        <w:rPr>
          <w:rFonts w:ascii="Garamond" w:hAnsi="Garamond"/>
          <w:szCs w:val="20"/>
        </w:rPr>
        <w:t>.</w:t>
      </w:r>
    </w:p>
    <w:p w:rsidR="00FF030A" w:rsidRDefault="00D1733D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Il DS</w:t>
      </w:r>
      <w:r w:rsidR="00FF030A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ha la responsabilità di designare,</w:t>
      </w:r>
      <w:r w:rsidR="006115DA">
        <w:rPr>
          <w:rFonts w:ascii="Garamond" w:hAnsi="Garamond"/>
          <w:szCs w:val="20"/>
        </w:rPr>
        <w:t xml:space="preserve"> ad inizio anno</w:t>
      </w:r>
      <w:r>
        <w:rPr>
          <w:rFonts w:ascii="Garamond" w:hAnsi="Garamond"/>
          <w:szCs w:val="20"/>
        </w:rPr>
        <w:t xml:space="preserve"> di concerto con la DSGA, un R</w:t>
      </w:r>
      <w:r w:rsidR="00FF030A">
        <w:rPr>
          <w:rFonts w:ascii="Garamond" w:hAnsi="Garamond"/>
          <w:szCs w:val="20"/>
        </w:rPr>
        <w:t>eferente</w:t>
      </w:r>
      <w:r>
        <w:rPr>
          <w:rFonts w:ascii="Garamond" w:hAnsi="Garamond"/>
          <w:szCs w:val="20"/>
        </w:rPr>
        <w:t xml:space="preserve"> d</w:t>
      </w:r>
      <w:r w:rsidR="00FF030A">
        <w:rPr>
          <w:rFonts w:ascii="Garamond" w:hAnsi="Garamond"/>
          <w:szCs w:val="20"/>
        </w:rPr>
        <w:t>i Segreteria Didattica per le Uscite ed un Referente amministrativo per gli acquisti relativi alle uscite.</w:t>
      </w:r>
    </w:p>
    <w:p w:rsidR="00D1733D" w:rsidRDefault="00D1733D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</w:t>
      </w:r>
      <w:r w:rsidR="00FF030A">
        <w:rPr>
          <w:rFonts w:ascii="Garamond" w:hAnsi="Garamond"/>
          <w:szCs w:val="20"/>
        </w:rPr>
        <w:t>Collaboratore del DS</w:t>
      </w:r>
      <w:r>
        <w:rPr>
          <w:rFonts w:ascii="Garamond" w:hAnsi="Garamond"/>
          <w:szCs w:val="20"/>
        </w:rPr>
        <w:t xml:space="preserve"> è responsabile di inoltrare il </w:t>
      </w:r>
      <w:r w:rsidRPr="00D1733D">
        <w:rPr>
          <w:rFonts w:ascii="Garamond" w:hAnsi="Garamond"/>
          <w:szCs w:val="20"/>
        </w:rPr>
        <w:t>MOD 7.8.</w:t>
      </w:r>
      <w:r w:rsidR="00B0150B">
        <w:rPr>
          <w:rFonts w:ascii="Garamond" w:hAnsi="Garamond"/>
          <w:szCs w:val="20"/>
        </w:rPr>
        <w:t>1</w:t>
      </w:r>
      <w:r w:rsidRPr="00D1733D">
        <w:rPr>
          <w:rFonts w:ascii="Garamond" w:hAnsi="Garamond"/>
          <w:szCs w:val="20"/>
        </w:rPr>
        <w:t xml:space="preserve"> </w:t>
      </w:r>
      <w:r w:rsidR="00FF030A">
        <w:rPr>
          <w:rFonts w:ascii="Garamond" w:hAnsi="Garamond"/>
          <w:szCs w:val="20"/>
        </w:rPr>
        <w:t>al Referente di Segreteria Didattica per le Uscite, eventualmente al Referente amministrativo per gli acquisti</w:t>
      </w:r>
      <w:r w:rsidR="007C174B">
        <w:rPr>
          <w:rFonts w:ascii="Garamond" w:hAnsi="Garamond"/>
          <w:szCs w:val="20"/>
        </w:rPr>
        <w:t xml:space="preserve"> relativi alle uscite</w:t>
      </w:r>
      <w:r>
        <w:rPr>
          <w:rFonts w:ascii="Garamond" w:hAnsi="Garamond"/>
          <w:szCs w:val="20"/>
        </w:rPr>
        <w:t xml:space="preserve"> e all’ufficio sostituzioni.</w:t>
      </w:r>
      <w:r w:rsidR="00C77B0B">
        <w:rPr>
          <w:rFonts w:ascii="Garamond" w:hAnsi="Garamond"/>
          <w:szCs w:val="20"/>
        </w:rPr>
        <w:t xml:space="preserve"> </w:t>
      </w:r>
      <w:proofErr w:type="gramStart"/>
      <w:r w:rsidR="00C77B0B">
        <w:rPr>
          <w:rFonts w:ascii="Garamond" w:hAnsi="Garamond"/>
          <w:szCs w:val="20"/>
        </w:rPr>
        <w:t>E’</w:t>
      </w:r>
      <w:proofErr w:type="gramEnd"/>
      <w:r w:rsidR="00C77B0B">
        <w:rPr>
          <w:rFonts w:ascii="Garamond" w:hAnsi="Garamond"/>
          <w:szCs w:val="20"/>
        </w:rPr>
        <w:t xml:space="preserve"> inoltre responsabile di annotare l’uscita su </w:t>
      </w:r>
      <w:proofErr w:type="spellStart"/>
      <w:r w:rsidR="00C77B0B">
        <w:rPr>
          <w:rFonts w:ascii="Garamond" w:hAnsi="Garamond"/>
          <w:szCs w:val="20"/>
        </w:rPr>
        <w:t>Calendar</w:t>
      </w:r>
      <w:proofErr w:type="spellEnd"/>
      <w:r w:rsidR="00C77B0B">
        <w:rPr>
          <w:rFonts w:ascii="Garamond" w:hAnsi="Garamond"/>
          <w:szCs w:val="20"/>
        </w:rPr>
        <w:t>.</w:t>
      </w:r>
    </w:p>
    <w:p w:rsidR="00362BFE" w:rsidRDefault="00362BFE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Docente Organizzatore costituisce l’interfaccia tra il </w:t>
      </w:r>
      <w:proofErr w:type="spellStart"/>
      <w:r>
        <w:rPr>
          <w:rFonts w:ascii="Garamond" w:hAnsi="Garamond"/>
          <w:szCs w:val="20"/>
        </w:rPr>
        <w:t>CdC</w:t>
      </w:r>
      <w:proofErr w:type="spellEnd"/>
      <w:r w:rsidR="00F926F4">
        <w:rPr>
          <w:rFonts w:ascii="Garamond" w:hAnsi="Garamond"/>
          <w:szCs w:val="20"/>
        </w:rPr>
        <w:t xml:space="preserve"> e</w:t>
      </w:r>
      <w:r w:rsidR="00D1733D">
        <w:rPr>
          <w:rFonts w:ascii="Garamond" w:hAnsi="Garamond"/>
          <w:szCs w:val="20"/>
        </w:rPr>
        <w:t xml:space="preserve"> il </w:t>
      </w:r>
      <w:r w:rsidR="00FF030A">
        <w:rPr>
          <w:rFonts w:ascii="Garamond" w:hAnsi="Garamond"/>
          <w:szCs w:val="20"/>
        </w:rPr>
        <w:t>Collaboratore del DS</w:t>
      </w:r>
      <w:r w:rsidR="00D1733D">
        <w:rPr>
          <w:rFonts w:ascii="Garamond" w:hAnsi="Garamond"/>
          <w:szCs w:val="20"/>
        </w:rPr>
        <w:t>.</w:t>
      </w:r>
    </w:p>
    <w:p w:rsidR="00E1562A" w:rsidRDefault="00E1562A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Docente Organizzatore è responsabile di proporre l’uscita didattica al </w:t>
      </w:r>
      <w:proofErr w:type="spellStart"/>
      <w:r>
        <w:rPr>
          <w:rFonts w:ascii="Garamond" w:hAnsi="Garamond"/>
          <w:szCs w:val="20"/>
        </w:rPr>
        <w:t>CdC</w:t>
      </w:r>
      <w:proofErr w:type="spellEnd"/>
      <w:r w:rsidR="00CC05A7">
        <w:rPr>
          <w:rFonts w:ascii="Garamond" w:hAnsi="Garamond"/>
          <w:szCs w:val="20"/>
        </w:rPr>
        <w:t>, di compilare i</w:t>
      </w:r>
      <w:r w:rsidR="000574B6">
        <w:rPr>
          <w:rFonts w:ascii="Garamond" w:hAnsi="Garamond"/>
          <w:szCs w:val="20"/>
        </w:rPr>
        <w:t>l</w:t>
      </w:r>
      <w:r w:rsidR="00CC05A7">
        <w:rPr>
          <w:rFonts w:ascii="Garamond" w:hAnsi="Garamond"/>
          <w:szCs w:val="20"/>
        </w:rPr>
        <w:t xml:space="preserve"> modu</w:t>
      </w:r>
      <w:r w:rsidR="000574B6">
        <w:rPr>
          <w:rFonts w:ascii="Garamond" w:hAnsi="Garamond"/>
          <w:szCs w:val="20"/>
        </w:rPr>
        <w:t>lo</w:t>
      </w:r>
      <w:r w:rsidR="00F77966">
        <w:rPr>
          <w:rFonts w:ascii="Garamond" w:hAnsi="Garamond"/>
          <w:szCs w:val="20"/>
        </w:rPr>
        <w:t xml:space="preserve"> </w:t>
      </w:r>
      <w:r w:rsidR="000574B6">
        <w:rPr>
          <w:rFonts w:ascii="Garamond" w:hAnsi="Garamond"/>
          <w:szCs w:val="20"/>
        </w:rPr>
        <w:t>MOD7.8.1</w:t>
      </w:r>
      <w:r w:rsidR="00B0150B">
        <w:rPr>
          <w:rFonts w:ascii="Garamond" w:hAnsi="Garamond"/>
          <w:szCs w:val="20"/>
        </w:rPr>
        <w:t xml:space="preserve"> on line</w:t>
      </w:r>
      <w:r w:rsidR="0091548F">
        <w:rPr>
          <w:rFonts w:ascii="Garamond" w:hAnsi="Garamond"/>
          <w:szCs w:val="20"/>
        </w:rPr>
        <w:t xml:space="preserve"> e di presentarlo</w:t>
      </w:r>
      <w:r w:rsidR="00B0150B">
        <w:rPr>
          <w:rFonts w:ascii="Garamond" w:hAnsi="Garamond"/>
          <w:szCs w:val="20"/>
        </w:rPr>
        <w:t xml:space="preserve"> in cartaceo</w:t>
      </w:r>
      <w:r w:rsidR="0091548F">
        <w:rPr>
          <w:rFonts w:ascii="Garamond" w:hAnsi="Garamond"/>
          <w:szCs w:val="20"/>
        </w:rPr>
        <w:t xml:space="preserve"> al </w:t>
      </w:r>
      <w:r w:rsidR="007C174B">
        <w:rPr>
          <w:rFonts w:ascii="Garamond" w:hAnsi="Garamond"/>
          <w:szCs w:val="20"/>
        </w:rPr>
        <w:t>Collaboratore del DS</w:t>
      </w:r>
      <w:r w:rsidR="0091548F">
        <w:rPr>
          <w:rFonts w:ascii="Garamond" w:hAnsi="Garamond"/>
          <w:szCs w:val="20"/>
        </w:rPr>
        <w:t>.</w:t>
      </w:r>
      <w:r w:rsidR="000574B6">
        <w:rPr>
          <w:rFonts w:ascii="Garamond" w:hAnsi="Garamond"/>
          <w:szCs w:val="20"/>
        </w:rPr>
        <w:t xml:space="preserve"> </w:t>
      </w:r>
      <w:r w:rsidR="00CC05A7">
        <w:rPr>
          <w:rFonts w:ascii="Garamond" w:hAnsi="Garamond"/>
          <w:szCs w:val="20"/>
        </w:rPr>
        <w:t>Ha inoltre la responsabilità di distribuire e ritirare le man</w:t>
      </w:r>
      <w:r w:rsidR="00F926F4">
        <w:rPr>
          <w:rFonts w:ascii="Garamond" w:hAnsi="Garamond"/>
          <w:szCs w:val="20"/>
        </w:rPr>
        <w:t xml:space="preserve">leve </w:t>
      </w:r>
      <w:r w:rsidR="00CC05A7">
        <w:rPr>
          <w:rFonts w:ascii="Garamond" w:hAnsi="Garamond"/>
          <w:szCs w:val="20"/>
        </w:rPr>
        <w:t>MOD7.8.</w:t>
      </w:r>
      <w:r w:rsidR="00B0150B">
        <w:rPr>
          <w:rFonts w:ascii="Garamond" w:hAnsi="Garamond"/>
          <w:szCs w:val="20"/>
        </w:rPr>
        <w:t>2</w:t>
      </w:r>
      <w:r w:rsidR="00D1733D">
        <w:rPr>
          <w:rFonts w:ascii="Garamond" w:hAnsi="Garamond"/>
          <w:szCs w:val="20"/>
        </w:rPr>
        <w:t xml:space="preserve"> e </w:t>
      </w:r>
      <w:r w:rsidR="00B0150B">
        <w:rPr>
          <w:rFonts w:ascii="Garamond" w:hAnsi="Garamond"/>
          <w:szCs w:val="20"/>
        </w:rPr>
        <w:t xml:space="preserve">gli eventuali </w:t>
      </w:r>
      <w:r w:rsidR="00D1733D">
        <w:rPr>
          <w:rFonts w:ascii="Garamond" w:hAnsi="Garamond"/>
          <w:szCs w:val="20"/>
        </w:rPr>
        <w:t>bollettini di pagamento.</w:t>
      </w:r>
      <w:r w:rsidR="007B057B">
        <w:rPr>
          <w:rFonts w:ascii="Garamond" w:hAnsi="Garamond"/>
          <w:szCs w:val="20"/>
        </w:rPr>
        <w:t xml:space="preserve"> Il giorno dell’uscita ha la responsabilità di registrare celermente gli alunni assenti.</w:t>
      </w:r>
    </w:p>
    <w:p w:rsidR="00B0150B" w:rsidRDefault="000574B6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Docente </w:t>
      </w:r>
      <w:r w:rsidR="00B0150B">
        <w:rPr>
          <w:rFonts w:ascii="Garamond" w:hAnsi="Garamond"/>
          <w:szCs w:val="20"/>
        </w:rPr>
        <w:t>Organizzatore</w:t>
      </w:r>
      <w:r w:rsidR="00B93E07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è responsabile delle comunicazioni con la struttura meta dell’uscita</w:t>
      </w:r>
      <w:r w:rsidR="00B0150B">
        <w:rPr>
          <w:rFonts w:ascii="Garamond" w:hAnsi="Garamond"/>
          <w:szCs w:val="20"/>
        </w:rPr>
        <w:t>.</w:t>
      </w:r>
    </w:p>
    <w:p w:rsidR="00E1562A" w:rsidRDefault="00E1562A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</w:t>
      </w:r>
      <w:proofErr w:type="spellStart"/>
      <w:r>
        <w:rPr>
          <w:rFonts w:ascii="Garamond" w:hAnsi="Garamond"/>
          <w:szCs w:val="20"/>
        </w:rPr>
        <w:t>CdC</w:t>
      </w:r>
      <w:proofErr w:type="spellEnd"/>
      <w:r>
        <w:rPr>
          <w:rFonts w:ascii="Garamond" w:hAnsi="Garamond"/>
          <w:szCs w:val="20"/>
        </w:rPr>
        <w:t xml:space="preserve"> è responsabile dell’approvazione dell’uscita didattica e della verbalizzazione di tale approvazione.</w:t>
      </w:r>
    </w:p>
    <w:p w:rsidR="00965BCD" w:rsidRDefault="00965BCD" w:rsidP="00965BCD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965BCD">
        <w:rPr>
          <w:rFonts w:ascii="Garamond" w:hAnsi="Garamond"/>
          <w:szCs w:val="20"/>
        </w:rPr>
        <w:t xml:space="preserve">Il </w:t>
      </w:r>
      <w:proofErr w:type="spellStart"/>
      <w:r w:rsidRPr="00965BCD">
        <w:rPr>
          <w:rFonts w:ascii="Garamond" w:hAnsi="Garamond"/>
          <w:szCs w:val="20"/>
        </w:rPr>
        <w:t>CdC</w:t>
      </w:r>
      <w:proofErr w:type="spellEnd"/>
      <w:r w:rsidRPr="00965BCD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ha la responsabilità di escludere eventuali</w:t>
      </w:r>
      <w:r w:rsidRPr="00965BCD">
        <w:rPr>
          <w:rFonts w:ascii="Garamond" w:hAnsi="Garamond"/>
          <w:szCs w:val="20"/>
        </w:rPr>
        <w:t xml:space="preserve"> alunni dalla partecipazione per motivi disciplinari. </w:t>
      </w:r>
    </w:p>
    <w:p w:rsidR="00873892" w:rsidRDefault="00873892" w:rsidP="00965BCD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L’ufficio </w:t>
      </w:r>
      <w:r w:rsidR="00B0150B">
        <w:rPr>
          <w:rFonts w:ascii="Garamond" w:hAnsi="Garamond"/>
          <w:szCs w:val="20"/>
        </w:rPr>
        <w:t xml:space="preserve">gestione orario </w:t>
      </w:r>
      <w:r>
        <w:rPr>
          <w:rFonts w:ascii="Garamond" w:hAnsi="Garamond"/>
          <w:szCs w:val="20"/>
        </w:rPr>
        <w:t>ha la responsabilità di pianificare le sostituzioni dei professori assenti perché impegnati nell’uscita didattica</w:t>
      </w:r>
      <w:r w:rsidR="007C7931">
        <w:rPr>
          <w:rFonts w:ascii="Garamond" w:hAnsi="Garamond"/>
          <w:szCs w:val="20"/>
        </w:rPr>
        <w:t>, in modo da non avere alcuna classe scoperta.</w:t>
      </w:r>
    </w:p>
    <w:p w:rsidR="007C7931" w:rsidRDefault="007C7931" w:rsidP="007C7931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L’ufficio </w:t>
      </w:r>
      <w:r w:rsidR="00B0150B">
        <w:rPr>
          <w:rFonts w:ascii="Garamond" w:hAnsi="Garamond"/>
          <w:szCs w:val="20"/>
        </w:rPr>
        <w:t>gestione orario</w:t>
      </w:r>
      <w:r>
        <w:rPr>
          <w:rFonts w:ascii="Garamond" w:hAnsi="Garamond"/>
          <w:szCs w:val="20"/>
        </w:rPr>
        <w:t xml:space="preserve"> ha la responsabilità di dare le disposizioni necessarie alla custodia degli alunni non coi</w:t>
      </w:r>
      <w:r w:rsidR="00F926F4">
        <w:rPr>
          <w:rFonts w:ascii="Garamond" w:hAnsi="Garamond"/>
          <w:szCs w:val="20"/>
        </w:rPr>
        <w:t>nvolti nell’uscita didattica, il</w:t>
      </w:r>
      <w:r>
        <w:rPr>
          <w:rFonts w:ascii="Garamond" w:hAnsi="Garamond"/>
          <w:szCs w:val="20"/>
        </w:rPr>
        <w:t xml:space="preserve"> cui </w:t>
      </w:r>
      <w:r w:rsidR="00F926F4">
        <w:rPr>
          <w:rFonts w:ascii="Garamond" w:hAnsi="Garamond"/>
          <w:szCs w:val="20"/>
        </w:rPr>
        <w:t>elenco è fornito</w:t>
      </w:r>
      <w:r>
        <w:rPr>
          <w:rFonts w:ascii="Garamond" w:hAnsi="Garamond"/>
          <w:szCs w:val="20"/>
        </w:rPr>
        <w:t xml:space="preserve"> nel MOD7.8.</w:t>
      </w:r>
      <w:r w:rsidR="00B0150B">
        <w:rPr>
          <w:rFonts w:ascii="Garamond" w:hAnsi="Garamond"/>
          <w:szCs w:val="20"/>
        </w:rPr>
        <w:t>1</w:t>
      </w:r>
      <w:r>
        <w:rPr>
          <w:rFonts w:ascii="Garamond" w:hAnsi="Garamond"/>
          <w:szCs w:val="20"/>
        </w:rPr>
        <w:t>.</w:t>
      </w:r>
    </w:p>
    <w:p w:rsidR="005326D2" w:rsidRPr="00965BCD" w:rsidRDefault="005326D2" w:rsidP="00965BCD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</w:t>
      </w:r>
      <w:r w:rsidR="007C174B">
        <w:rPr>
          <w:rFonts w:ascii="Garamond" w:hAnsi="Garamond"/>
          <w:szCs w:val="20"/>
        </w:rPr>
        <w:t>Referente di segreteria</w:t>
      </w:r>
      <w:r>
        <w:rPr>
          <w:rFonts w:ascii="Garamond" w:hAnsi="Garamond"/>
          <w:szCs w:val="20"/>
        </w:rPr>
        <w:t xml:space="preserve"> ha la responsabilità di protocollare tutti i moduli della presente procedura.</w:t>
      </w:r>
    </w:p>
    <w:p w:rsidR="00E1562A" w:rsidRDefault="00D1733D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</w:t>
      </w:r>
      <w:r w:rsidR="007C174B">
        <w:rPr>
          <w:rFonts w:ascii="Garamond" w:hAnsi="Garamond"/>
          <w:szCs w:val="20"/>
        </w:rPr>
        <w:t xml:space="preserve">Referente di segreteria </w:t>
      </w:r>
      <w:r w:rsidR="00E1562A">
        <w:rPr>
          <w:rFonts w:ascii="Garamond" w:hAnsi="Garamond"/>
          <w:szCs w:val="20"/>
        </w:rPr>
        <w:t>ha la responsabilità di emettere</w:t>
      </w:r>
      <w:r w:rsidR="00B0150B">
        <w:rPr>
          <w:rFonts w:ascii="Garamond" w:hAnsi="Garamond"/>
          <w:szCs w:val="20"/>
        </w:rPr>
        <w:t xml:space="preserve"> </w:t>
      </w:r>
      <w:r w:rsidR="00E1562A">
        <w:rPr>
          <w:rFonts w:ascii="Garamond" w:hAnsi="Garamond"/>
          <w:szCs w:val="20"/>
        </w:rPr>
        <w:t>un elenco nominati</w:t>
      </w:r>
      <w:r w:rsidR="007C174B">
        <w:rPr>
          <w:rFonts w:ascii="Garamond" w:hAnsi="Garamond"/>
          <w:szCs w:val="20"/>
        </w:rPr>
        <w:t xml:space="preserve">vo degli studenti della classe e </w:t>
      </w:r>
      <w:r w:rsidR="00E1562A">
        <w:rPr>
          <w:rFonts w:ascii="Garamond" w:hAnsi="Garamond"/>
          <w:szCs w:val="20"/>
        </w:rPr>
        <w:t>di redigere una lettera di affidamento incarico ai docenti accompagnatori</w:t>
      </w:r>
      <w:r w:rsidR="00E938EB">
        <w:rPr>
          <w:rFonts w:ascii="Garamond" w:hAnsi="Garamond"/>
          <w:szCs w:val="20"/>
        </w:rPr>
        <w:t xml:space="preserve"> (MOD7.8.</w:t>
      </w:r>
      <w:r w:rsidR="00B0150B">
        <w:rPr>
          <w:rFonts w:ascii="Garamond" w:hAnsi="Garamond"/>
          <w:szCs w:val="20"/>
        </w:rPr>
        <w:t>3</w:t>
      </w:r>
      <w:r w:rsidR="00CC05A7">
        <w:rPr>
          <w:rFonts w:ascii="Garamond" w:hAnsi="Garamond"/>
          <w:szCs w:val="20"/>
        </w:rPr>
        <w:t>)</w:t>
      </w:r>
      <w:r w:rsidR="00E1562A">
        <w:rPr>
          <w:rFonts w:ascii="Garamond" w:hAnsi="Garamond"/>
          <w:szCs w:val="20"/>
        </w:rPr>
        <w:t>.</w:t>
      </w:r>
    </w:p>
    <w:p w:rsidR="00AF7883" w:rsidRDefault="00D1733D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Il</w:t>
      </w:r>
      <w:r w:rsidR="00AF7883">
        <w:rPr>
          <w:rFonts w:ascii="Garamond" w:hAnsi="Garamond"/>
          <w:szCs w:val="20"/>
        </w:rPr>
        <w:t xml:space="preserve"> </w:t>
      </w:r>
      <w:r w:rsidR="007C174B">
        <w:rPr>
          <w:rFonts w:ascii="Garamond" w:hAnsi="Garamond"/>
          <w:szCs w:val="20"/>
        </w:rPr>
        <w:t xml:space="preserve">Referente amministrativo per gli acquisti relativi alle uscite </w:t>
      </w:r>
      <w:r w:rsidR="00AF7883">
        <w:rPr>
          <w:rFonts w:ascii="Garamond" w:hAnsi="Garamond"/>
          <w:szCs w:val="20"/>
        </w:rPr>
        <w:t>ha la responsabilità di procedere alla richiesta dei preventivi per l’affidamento del servizio di trasporto e di eventuali altri servizi.</w:t>
      </w:r>
    </w:p>
    <w:p w:rsidR="005C50C2" w:rsidRDefault="00D1733D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</w:t>
      </w:r>
      <w:r w:rsidR="007C174B">
        <w:rPr>
          <w:rFonts w:ascii="Garamond" w:hAnsi="Garamond"/>
          <w:szCs w:val="20"/>
        </w:rPr>
        <w:t xml:space="preserve">Referente amministrativo per gli acquisti relativi alle uscite </w:t>
      </w:r>
      <w:r w:rsidR="005C50C2">
        <w:rPr>
          <w:rFonts w:ascii="Garamond" w:hAnsi="Garamond"/>
          <w:szCs w:val="20"/>
        </w:rPr>
        <w:t>ha la responsabilità di avvisare le forze dell’ordine in base alla normativa vigente</w:t>
      </w:r>
      <w:r w:rsidR="00E938EB">
        <w:rPr>
          <w:rFonts w:ascii="Garamond" w:hAnsi="Garamond"/>
          <w:szCs w:val="20"/>
        </w:rPr>
        <w:t xml:space="preserve">. </w:t>
      </w:r>
    </w:p>
    <w:p w:rsidR="00E938EB" w:rsidRDefault="00D1733D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lastRenderedPageBreak/>
        <w:t xml:space="preserve">Il </w:t>
      </w:r>
      <w:r w:rsidR="007C174B">
        <w:rPr>
          <w:rFonts w:ascii="Garamond" w:hAnsi="Garamond"/>
          <w:szCs w:val="20"/>
        </w:rPr>
        <w:t xml:space="preserve">Referente di segreteria </w:t>
      </w:r>
      <w:r w:rsidR="00E938EB">
        <w:rPr>
          <w:rFonts w:ascii="Garamond" w:hAnsi="Garamond"/>
          <w:szCs w:val="20"/>
        </w:rPr>
        <w:t>ha la responsabilità della conservazione unitaria della documentazione.</w:t>
      </w:r>
    </w:p>
    <w:p w:rsidR="00C77B0B" w:rsidRPr="00C77B0B" w:rsidRDefault="00C77B0B" w:rsidP="00C77B0B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Il Docente incaricato del controllo meteo ha la responsabilità di verificare la presenza di allerta meteo presso la meta dell’uscita o lungo il percorso e di comunicarlo al DS.</w:t>
      </w:r>
    </w:p>
    <w:p w:rsidR="00C77B0B" w:rsidRDefault="00C77B0B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010FDF" w:rsidRPr="00AF7883" w:rsidRDefault="00010FDF" w:rsidP="00AF7883">
      <w:pPr>
        <w:pStyle w:val="Rientrocorpodeltesto2"/>
        <w:spacing w:after="0" w:line="360" w:lineRule="auto"/>
        <w:ind w:left="0"/>
        <w:jc w:val="both"/>
        <w:rPr>
          <w:rFonts w:ascii="Garamond" w:hAnsi="Garamond"/>
          <w:b/>
          <w:szCs w:val="20"/>
        </w:rPr>
      </w:pPr>
      <w:bookmarkStart w:id="10" w:name="_Toc21405647"/>
      <w:bookmarkStart w:id="11" w:name="_Toc316968858"/>
      <w:r w:rsidRPr="00AF7883">
        <w:rPr>
          <w:rFonts w:ascii="Garamond" w:hAnsi="Garamond"/>
          <w:b/>
          <w:szCs w:val="20"/>
        </w:rPr>
        <w:t xml:space="preserve">3. </w:t>
      </w:r>
      <w:bookmarkEnd w:id="10"/>
      <w:r w:rsidRPr="00AF7883">
        <w:rPr>
          <w:rFonts w:ascii="Garamond" w:hAnsi="Garamond"/>
          <w:b/>
          <w:szCs w:val="20"/>
        </w:rPr>
        <w:t>Modalità operative</w:t>
      </w:r>
      <w:bookmarkEnd w:id="11"/>
    </w:p>
    <w:p w:rsidR="00B96E94" w:rsidRDefault="00B96E94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CC05A7" w:rsidRDefault="00CC05A7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0B4049">
        <w:rPr>
          <w:rFonts w:ascii="Garamond" w:hAnsi="Garamond"/>
          <w:szCs w:val="20"/>
          <w:u w:val="single"/>
        </w:rPr>
        <w:t>Il Docente Organizzatore</w:t>
      </w:r>
      <w:r>
        <w:rPr>
          <w:rFonts w:ascii="Garamond" w:hAnsi="Garamond"/>
          <w:szCs w:val="20"/>
        </w:rPr>
        <w:t xml:space="preserve"> presenta al </w:t>
      </w:r>
      <w:proofErr w:type="spellStart"/>
      <w:r>
        <w:rPr>
          <w:rFonts w:ascii="Garamond" w:hAnsi="Garamond"/>
          <w:szCs w:val="20"/>
        </w:rPr>
        <w:t>CdC</w:t>
      </w:r>
      <w:proofErr w:type="spellEnd"/>
      <w:r>
        <w:rPr>
          <w:rFonts w:ascii="Garamond" w:hAnsi="Garamond"/>
          <w:szCs w:val="20"/>
        </w:rPr>
        <w:t>,</w:t>
      </w:r>
      <w:r w:rsidR="00F77966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in occasione delle periodiche convocazioni, l’uscita didattica proposta</w:t>
      </w:r>
    </w:p>
    <w:p w:rsidR="00CC05A7" w:rsidRDefault="00CC05A7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0B4049">
        <w:rPr>
          <w:rFonts w:ascii="Garamond" w:hAnsi="Garamond"/>
          <w:szCs w:val="20"/>
          <w:u w:val="single"/>
        </w:rPr>
        <w:t xml:space="preserve">Il </w:t>
      </w:r>
      <w:proofErr w:type="spellStart"/>
      <w:r w:rsidRPr="000B4049">
        <w:rPr>
          <w:rFonts w:ascii="Garamond" w:hAnsi="Garamond"/>
          <w:szCs w:val="20"/>
          <w:u w:val="single"/>
        </w:rPr>
        <w:t>CdC</w:t>
      </w:r>
      <w:proofErr w:type="spellEnd"/>
      <w:r>
        <w:rPr>
          <w:rFonts w:ascii="Garamond" w:hAnsi="Garamond"/>
          <w:szCs w:val="20"/>
        </w:rPr>
        <w:t xml:space="preserve"> valuta l’uscita didattica. Se la proposta è approvata, ciò dovrà essere adeguatamente verbalizzato</w:t>
      </w:r>
      <w:r w:rsidR="00AF7883">
        <w:rPr>
          <w:rFonts w:ascii="Garamond" w:hAnsi="Garamond"/>
          <w:szCs w:val="20"/>
        </w:rPr>
        <w:t>.</w:t>
      </w:r>
    </w:p>
    <w:p w:rsidR="00CC05A7" w:rsidRDefault="00CC05A7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Nel caso in cui, per concreti motivi, la proposta non sia potuta avvenire</w:t>
      </w:r>
      <w:r w:rsidR="00CA1A86">
        <w:rPr>
          <w:rFonts w:ascii="Garamond" w:hAnsi="Garamond"/>
          <w:szCs w:val="20"/>
        </w:rPr>
        <w:t xml:space="preserve"> durante la riunione del </w:t>
      </w:r>
      <w:proofErr w:type="spellStart"/>
      <w:r w:rsidR="00CA1A86">
        <w:rPr>
          <w:rFonts w:ascii="Garamond" w:hAnsi="Garamond"/>
          <w:szCs w:val="20"/>
        </w:rPr>
        <w:t>CdC</w:t>
      </w:r>
      <w:proofErr w:type="spellEnd"/>
      <w:r w:rsidR="00CA1A86">
        <w:rPr>
          <w:rFonts w:ascii="Garamond" w:hAnsi="Garamond"/>
          <w:szCs w:val="20"/>
        </w:rPr>
        <w:t xml:space="preserve">, </w:t>
      </w:r>
      <w:r w:rsidRPr="00CC05A7">
        <w:rPr>
          <w:rFonts w:ascii="Garamond" w:hAnsi="Garamond"/>
          <w:szCs w:val="20"/>
        </w:rPr>
        <w:t>l’uscita sarà possibile solo se sottoscritta d</w:t>
      </w:r>
      <w:r w:rsidR="00362BFE">
        <w:rPr>
          <w:rFonts w:ascii="Garamond" w:hAnsi="Garamond"/>
          <w:szCs w:val="20"/>
        </w:rPr>
        <w:t xml:space="preserve">a parte di </w:t>
      </w:r>
      <w:r w:rsidR="00362BFE" w:rsidRPr="000B4049">
        <w:rPr>
          <w:rFonts w:ascii="Garamond" w:hAnsi="Garamond"/>
          <w:szCs w:val="20"/>
          <w:u w:val="single"/>
        </w:rPr>
        <w:t xml:space="preserve">tutti i docenti del </w:t>
      </w:r>
      <w:proofErr w:type="spellStart"/>
      <w:r w:rsidR="00362BFE" w:rsidRPr="000B4049">
        <w:rPr>
          <w:rFonts w:ascii="Garamond" w:hAnsi="Garamond"/>
          <w:szCs w:val="20"/>
          <w:u w:val="single"/>
        </w:rPr>
        <w:t>CdC</w:t>
      </w:r>
      <w:proofErr w:type="spellEnd"/>
      <w:r w:rsidRPr="00CC05A7">
        <w:rPr>
          <w:rFonts w:ascii="Garamond" w:hAnsi="Garamond"/>
          <w:szCs w:val="20"/>
        </w:rPr>
        <w:t xml:space="preserve"> e approvata dal </w:t>
      </w:r>
      <w:r w:rsidR="007C174B">
        <w:rPr>
          <w:rFonts w:ascii="Garamond" w:hAnsi="Garamond"/>
          <w:szCs w:val="20"/>
        </w:rPr>
        <w:t>Collaboratore del DS</w:t>
      </w:r>
      <w:r w:rsidR="00362BFE">
        <w:rPr>
          <w:rFonts w:ascii="Garamond" w:hAnsi="Garamond"/>
          <w:szCs w:val="20"/>
        </w:rPr>
        <w:t xml:space="preserve"> sul modulo MOD7.8.1</w:t>
      </w:r>
    </w:p>
    <w:p w:rsidR="005D459E" w:rsidRDefault="00362BFE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0B4049">
        <w:rPr>
          <w:rFonts w:ascii="Garamond" w:hAnsi="Garamond"/>
          <w:szCs w:val="20"/>
          <w:u w:val="single"/>
        </w:rPr>
        <w:t>Il Docente Organizzatore</w:t>
      </w:r>
      <w:r w:rsidR="0091548F" w:rsidRPr="000B4049">
        <w:rPr>
          <w:rFonts w:ascii="Garamond" w:hAnsi="Garamond"/>
          <w:szCs w:val="20"/>
          <w:u w:val="single"/>
        </w:rPr>
        <w:t xml:space="preserve"> </w:t>
      </w:r>
      <w:r w:rsidR="0091548F" w:rsidRPr="000B4049">
        <w:rPr>
          <w:rFonts w:ascii="Garamond" w:hAnsi="Garamond"/>
          <w:szCs w:val="20"/>
        </w:rPr>
        <w:t>compila il MOD7.8</w:t>
      </w:r>
      <w:r w:rsidR="005957B6" w:rsidRPr="000B4049">
        <w:rPr>
          <w:rFonts w:ascii="Garamond" w:hAnsi="Garamond"/>
          <w:szCs w:val="20"/>
        </w:rPr>
        <w:t>.</w:t>
      </w:r>
      <w:r w:rsidR="0091548F" w:rsidRPr="000B4049">
        <w:rPr>
          <w:rFonts w:ascii="Garamond" w:hAnsi="Garamond"/>
          <w:szCs w:val="20"/>
        </w:rPr>
        <w:t>1</w:t>
      </w:r>
      <w:r w:rsidR="00590D06">
        <w:rPr>
          <w:rFonts w:ascii="Garamond" w:hAnsi="Garamond"/>
          <w:szCs w:val="20"/>
        </w:rPr>
        <w:t xml:space="preserve"> on line</w:t>
      </w:r>
      <w:r w:rsidR="005D459E">
        <w:rPr>
          <w:rFonts w:ascii="Garamond" w:hAnsi="Garamond"/>
          <w:szCs w:val="20"/>
        </w:rPr>
        <w:t xml:space="preserve"> entro 15gg dalla data.</w:t>
      </w:r>
    </w:p>
    <w:p w:rsidR="00362BFE" w:rsidRDefault="005D459E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0B4049">
        <w:rPr>
          <w:rFonts w:ascii="Garamond" w:hAnsi="Garamond"/>
          <w:szCs w:val="20"/>
          <w:u w:val="single"/>
        </w:rPr>
        <w:t xml:space="preserve">Il Docente Organizzatore </w:t>
      </w:r>
      <w:r>
        <w:rPr>
          <w:rFonts w:ascii="Garamond" w:hAnsi="Garamond"/>
          <w:szCs w:val="20"/>
        </w:rPr>
        <w:t>riceve automaticamente via e-mail</w:t>
      </w:r>
      <w:r w:rsidRPr="000B4049">
        <w:rPr>
          <w:rFonts w:ascii="Garamond" w:hAnsi="Garamond"/>
          <w:szCs w:val="20"/>
        </w:rPr>
        <w:t xml:space="preserve"> il MOD7.8.1</w:t>
      </w:r>
      <w:r>
        <w:rPr>
          <w:rFonts w:ascii="Garamond" w:hAnsi="Garamond"/>
          <w:szCs w:val="20"/>
        </w:rPr>
        <w:t>, lo stampa compilando le eventuali integrazioni e</w:t>
      </w:r>
      <w:r w:rsidR="0091548F">
        <w:rPr>
          <w:rFonts w:ascii="Garamond" w:hAnsi="Garamond"/>
          <w:szCs w:val="20"/>
        </w:rPr>
        <w:t xml:space="preserve"> lo present</w:t>
      </w:r>
      <w:r>
        <w:rPr>
          <w:rFonts w:ascii="Garamond" w:hAnsi="Garamond"/>
          <w:szCs w:val="20"/>
        </w:rPr>
        <w:t xml:space="preserve">a </w:t>
      </w:r>
      <w:r w:rsidR="0091548F">
        <w:rPr>
          <w:rFonts w:ascii="Garamond" w:hAnsi="Garamond"/>
          <w:szCs w:val="20"/>
        </w:rPr>
        <w:t xml:space="preserve">al </w:t>
      </w:r>
      <w:r w:rsidR="007C174B">
        <w:rPr>
          <w:rFonts w:ascii="Garamond" w:hAnsi="Garamond"/>
          <w:szCs w:val="20"/>
        </w:rPr>
        <w:t>Collaboratore del DS</w:t>
      </w:r>
      <w:r w:rsidR="0091548F">
        <w:rPr>
          <w:rFonts w:ascii="Garamond" w:hAnsi="Garamond"/>
          <w:szCs w:val="20"/>
        </w:rPr>
        <w:t xml:space="preserve"> per autorizzazione</w:t>
      </w:r>
      <w:r w:rsidR="00F926F4">
        <w:rPr>
          <w:rFonts w:ascii="Garamond" w:hAnsi="Garamond"/>
          <w:szCs w:val="20"/>
        </w:rPr>
        <w:t xml:space="preserve"> alla progettazione di dettaglio</w:t>
      </w:r>
      <w:r w:rsidR="0091548F">
        <w:rPr>
          <w:rFonts w:ascii="Garamond" w:hAnsi="Garamond"/>
          <w:szCs w:val="20"/>
        </w:rPr>
        <w:t xml:space="preserve"> </w:t>
      </w:r>
      <w:r w:rsidR="00362BFE">
        <w:rPr>
          <w:rFonts w:ascii="Garamond" w:hAnsi="Garamond"/>
          <w:szCs w:val="20"/>
        </w:rPr>
        <w:t xml:space="preserve">entro </w:t>
      </w:r>
      <w:r>
        <w:rPr>
          <w:rFonts w:ascii="Garamond" w:hAnsi="Garamond"/>
          <w:szCs w:val="20"/>
        </w:rPr>
        <w:t>10</w:t>
      </w:r>
      <w:r w:rsidR="00362BFE">
        <w:rPr>
          <w:rFonts w:ascii="Garamond" w:hAnsi="Garamond"/>
          <w:szCs w:val="20"/>
        </w:rPr>
        <w:t>gg antecedenti alla data prevista per l’uscita</w:t>
      </w:r>
      <w:r w:rsidR="0091548F">
        <w:rPr>
          <w:rFonts w:ascii="Garamond" w:hAnsi="Garamond"/>
          <w:szCs w:val="20"/>
        </w:rPr>
        <w:t>.</w:t>
      </w:r>
    </w:p>
    <w:p w:rsidR="0091548F" w:rsidRPr="00963E3C" w:rsidRDefault="0091548F" w:rsidP="00963E3C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0B4049">
        <w:rPr>
          <w:rFonts w:ascii="Garamond" w:hAnsi="Garamond"/>
          <w:szCs w:val="20"/>
          <w:u w:val="single"/>
        </w:rPr>
        <w:t xml:space="preserve">Il </w:t>
      </w:r>
      <w:r w:rsidR="007C174B" w:rsidRPr="007C174B">
        <w:rPr>
          <w:rFonts w:ascii="Garamond" w:hAnsi="Garamond"/>
          <w:szCs w:val="20"/>
          <w:u w:val="single"/>
        </w:rPr>
        <w:t>Collaboratore del DS</w:t>
      </w:r>
      <w:r>
        <w:rPr>
          <w:rFonts w:ascii="Garamond" w:hAnsi="Garamond"/>
          <w:szCs w:val="20"/>
        </w:rPr>
        <w:t xml:space="preserve"> autorizza o non autorizza</w:t>
      </w:r>
      <w:r w:rsidR="00FD5A4F">
        <w:rPr>
          <w:rFonts w:ascii="Garamond" w:hAnsi="Garamond"/>
          <w:szCs w:val="20"/>
        </w:rPr>
        <w:t xml:space="preserve"> </w:t>
      </w:r>
      <w:bookmarkStart w:id="12" w:name="_GoBack"/>
      <w:bookmarkEnd w:id="12"/>
      <w:r>
        <w:rPr>
          <w:rFonts w:ascii="Garamond" w:hAnsi="Garamond"/>
          <w:szCs w:val="20"/>
        </w:rPr>
        <w:t>l’uscita</w:t>
      </w:r>
      <w:r w:rsidR="00963E3C">
        <w:rPr>
          <w:rFonts w:ascii="Garamond" w:hAnsi="Garamond"/>
          <w:szCs w:val="20"/>
        </w:rPr>
        <w:t xml:space="preserve"> e lo annota su </w:t>
      </w:r>
      <w:proofErr w:type="spellStart"/>
      <w:r w:rsidR="00963E3C">
        <w:rPr>
          <w:rFonts w:ascii="Garamond" w:hAnsi="Garamond"/>
          <w:szCs w:val="20"/>
        </w:rPr>
        <w:t>Calendar</w:t>
      </w:r>
      <w:proofErr w:type="spellEnd"/>
      <w:r w:rsidR="00963E3C">
        <w:rPr>
          <w:rFonts w:ascii="Garamond" w:hAnsi="Garamond"/>
          <w:szCs w:val="20"/>
        </w:rPr>
        <w:t xml:space="preserve"> la data dell’uscita.</w:t>
      </w:r>
    </w:p>
    <w:p w:rsidR="005D459E" w:rsidRDefault="005D459E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5D459E">
        <w:rPr>
          <w:rFonts w:ascii="Garamond" w:hAnsi="Garamond"/>
          <w:szCs w:val="20"/>
          <w:u w:val="single"/>
        </w:rPr>
        <w:t>Ad autorizzazione avvenuta il Collaboratore del DS invierà le manleve a</w:t>
      </w:r>
      <w:r w:rsidR="00CC05A7" w:rsidRPr="005D459E">
        <w:rPr>
          <w:rFonts w:ascii="Garamond" w:hAnsi="Garamond"/>
          <w:szCs w:val="20"/>
          <w:u w:val="single"/>
        </w:rPr>
        <w:t>l Docente Organizzatore</w:t>
      </w:r>
      <w:r w:rsidR="00CC05A7" w:rsidRPr="005D459E">
        <w:rPr>
          <w:rFonts w:ascii="Garamond" w:hAnsi="Garamond"/>
          <w:szCs w:val="20"/>
        </w:rPr>
        <w:t xml:space="preserve"> </w:t>
      </w:r>
      <w:r w:rsidRPr="005D459E">
        <w:rPr>
          <w:rFonts w:ascii="Garamond" w:hAnsi="Garamond"/>
          <w:szCs w:val="20"/>
        </w:rPr>
        <w:t xml:space="preserve">che le distribuirà agli studenti riconsegnandole al Collaboratore del DS almeno il giorno prima </w:t>
      </w:r>
      <w:r w:rsidR="00965BCD" w:rsidRPr="005D459E">
        <w:rPr>
          <w:rFonts w:ascii="Garamond" w:hAnsi="Garamond"/>
          <w:szCs w:val="20"/>
        </w:rPr>
        <w:t>dalla data di effettuazione dell’uscita</w:t>
      </w:r>
      <w:r>
        <w:rPr>
          <w:rFonts w:ascii="Garamond" w:hAnsi="Garamond"/>
          <w:szCs w:val="20"/>
        </w:rPr>
        <w:t>.</w:t>
      </w:r>
    </w:p>
    <w:p w:rsidR="00260B91" w:rsidRPr="005D459E" w:rsidRDefault="00260B91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5D459E">
        <w:rPr>
          <w:rFonts w:ascii="Garamond" w:hAnsi="Garamond"/>
          <w:szCs w:val="20"/>
          <w:u w:val="single"/>
        </w:rPr>
        <w:t>Il Docente Org</w:t>
      </w:r>
      <w:r w:rsidR="00965BCD" w:rsidRPr="005D459E">
        <w:rPr>
          <w:rFonts w:ascii="Garamond" w:hAnsi="Garamond"/>
          <w:szCs w:val="20"/>
          <w:u w:val="single"/>
        </w:rPr>
        <w:t>anizzatore</w:t>
      </w:r>
      <w:r w:rsidR="00965BCD" w:rsidRPr="005D459E">
        <w:rPr>
          <w:rFonts w:ascii="Garamond" w:hAnsi="Garamond"/>
          <w:szCs w:val="20"/>
        </w:rPr>
        <w:t xml:space="preserve"> </w:t>
      </w:r>
      <w:r w:rsidR="005D459E">
        <w:rPr>
          <w:rFonts w:ascii="Garamond" w:hAnsi="Garamond"/>
          <w:szCs w:val="20"/>
        </w:rPr>
        <w:t>è tenuto a scrivere in agenda di classe l’impegno autorizzato.</w:t>
      </w:r>
    </w:p>
    <w:p w:rsidR="005D459E" w:rsidRPr="005D459E" w:rsidRDefault="005D459E" w:rsidP="00D93CF3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u w:val="single"/>
        </w:rPr>
        <w:t>In caso di uscita con il noleggio di un pullman il Docente Organizzatore si premurerà di attivare tutta la procedura almeno 30gg prima della data di effettuazione dell’uscita.</w:t>
      </w:r>
    </w:p>
    <w:p w:rsidR="00D93CF3" w:rsidRDefault="00D93CF3" w:rsidP="00D93CF3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0B4049">
        <w:rPr>
          <w:rFonts w:ascii="Garamond" w:hAnsi="Garamond"/>
          <w:szCs w:val="20"/>
          <w:u w:val="single"/>
        </w:rPr>
        <w:t xml:space="preserve">Il </w:t>
      </w:r>
      <w:r w:rsidRPr="007C174B">
        <w:rPr>
          <w:rFonts w:ascii="Garamond" w:hAnsi="Garamond"/>
          <w:szCs w:val="20"/>
          <w:u w:val="single"/>
        </w:rPr>
        <w:t>Referente amministrativo per gli acquisti relativi alle uscite</w:t>
      </w:r>
      <w:r>
        <w:rPr>
          <w:rFonts w:ascii="Garamond" w:hAnsi="Garamond"/>
          <w:szCs w:val="20"/>
        </w:rPr>
        <w:t xml:space="preserve"> richiede i preventivi per i servizi di trasporto eventualmente necessari in base al programma dell’uscita didattica, sulla base del numero preventivato di alunni.</w:t>
      </w:r>
      <w:r w:rsidR="00963E3C">
        <w:rPr>
          <w:rFonts w:ascii="Garamond" w:hAnsi="Garamond"/>
          <w:szCs w:val="20"/>
        </w:rPr>
        <w:t xml:space="preserve"> </w:t>
      </w:r>
      <w:r w:rsidR="00963E3C" w:rsidRPr="000B4049">
        <w:rPr>
          <w:rFonts w:ascii="Garamond" w:hAnsi="Garamond"/>
          <w:szCs w:val="20"/>
          <w:u w:val="single"/>
        </w:rPr>
        <w:t xml:space="preserve">Il </w:t>
      </w:r>
      <w:r w:rsidR="00963E3C" w:rsidRPr="007C174B">
        <w:rPr>
          <w:rFonts w:ascii="Garamond" w:hAnsi="Garamond"/>
          <w:szCs w:val="20"/>
          <w:u w:val="single"/>
        </w:rPr>
        <w:t>Referente amministrativo per gli acquisti relativi alle uscite</w:t>
      </w:r>
      <w:r w:rsidR="00963E3C">
        <w:rPr>
          <w:rFonts w:ascii="Garamond" w:hAnsi="Garamond"/>
          <w:szCs w:val="20"/>
        </w:rPr>
        <w:t>, consultato il DSGA, rende effettiva la prenotazione dei mezzi e/o dei servizi previsti, con la collaborazione del personale di segreteria</w:t>
      </w:r>
    </w:p>
    <w:p w:rsidR="00171B80" w:rsidRPr="00963E3C" w:rsidRDefault="002058F1" w:rsidP="003C05FD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963E3C">
        <w:rPr>
          <w:rFonts w:ascii="Garamond" w:hAnsi="Garamond"/>
          <w:szCs w:val="20"/>
          <w:u w:val="single"/>
        </w:rPr>
        <w:t>Il</w:t>
      </w:r>
      <w:r w:rsidR="007C174B" w:rsidRPr="00963E3C">
        <w:rPr>
          <w:rFonts w:ascii="Garamond" w:hAnsi="Garamond"/>
          <w:szCs w:val="20"/>
          <w:u w:val="single"/>
        </w:rPr>
        <w:t xml:space="preserve"> Collaboratore del DS</w:t>
      </w:r>
      <w:r w:rsidR="007C174B" w:rsidRPr="00963E3C">
        <w:rPr>
          <w:rFonts w:ascii="Garamond" w:hAnsi="Garamond"/>
          <w:szCs w:val="20"/>
        </w:rPr>
        <w:t xml:space="preserve"> </w:t>
      </w:r>
      <w:r w:rsidR="00171B80" w:rsidRPr="00963E3C">
        <w:rPr>
          <w:rFonts w:ascii="Garamond" w:hAnsi="Garamond"/>
          <w:szCs w:val="20"/>
        </w:rPr>
        <w:t>fornisce copia del MOD7.8.</w:t>
      </w:r>
      <w:r w:rsidR="00963E3C">
        <w:rPr>
          <w:rFonts w:ascii="Garamond" w:hAnsi="Garamond"/>
          <w:szCs w:val="20"/>
        </w:rPr>
        <w:t>1</w:t>
      </w:r>
      <w:r w:rsidR="00171B80" w:rsidRPr="00963E3C">
        <w:rPr>
          <w:rFonts w:ascii="Garamond" w:hAnsi="Garamond"/>
          <w:szCs w:val="20"/>
        </w:rPr>
        <w:t xml:space="preserve"> agli incaricati delle sostituzioni</w:t>
      </w:r>
      <w:r w:rsidRPr="00963E3C">
        <w:rPr>
          <w:rFonts w:ascii="Garamond" w:hAnsi="Garamond"/>
          <w:szCs w:val="20"/>
        </w:rPr>
        <w:t xml:space="preserve"> e al </w:t>
      </w:r>
      <w:r w:rsidR="007C174B" w:rsidRPr="00963E3C">
        <w:rPr>
          <w:rFonts w:ascii="Garamond" w:hAnsi="Garamond"/>
          <w:szCs w:val="20"/>
        </w:rPr>
        <w:t>Referente di segreteria</w:t>
      </w:r>
      <w:r w:rsidR="00F926F4" w:rsidRPr="00963E3C">
        <w:rPr>
          <w:rFonts w:ascii="Garamond" w:hAnsi="Garamond"/>
          <w:szCs w:val="20"/>
        </w:rPr>
        <w:t xml:space="preserve"> che lo fa protocollare</w:t>
      </w:r>
    </w:p>
    <w:p w:rsidR="00AF6033" w:rsidRDefault="00AF6033" w:rsidP="00AF6033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bookmarkStart w:id="13" w:name="OLE_LINK3"/>
      <w:bookmarkStart w:id="14" w:name="OLE_LINK4"/>
      <w:r w:rsidRPr="000B4049">
        <w:rPr>
          <w:rFonts w:ascii="Garamond" w:hAnsi="Garamond"/>
          <w:szCs w:val="20"/>
          <w:u w:val="single"/>
        </w:rPr>
        <w:t xml:space="preserve">L’Ufficio </w:t>
      </w:r>
      <w:r w:rsidR="00963E3C">
        <w:rPr>
          <w:rFonts w:ascii="Garamond" w:hAnsi="Garamond"/>
          <w:szCs w:val="20"/>
          <w:u w:val="single"/>
        </w:rPr>
        <w:t>Gestione Orario</w:t>
      </w:r>
      <w:r>
        <w:rPr>
          <w:rFonts w:ascii="Garamond" w:hAnsi="Garamond"/>
          <w:szCs w:val="20"/>
        </w:rPr>
        <w:t xml:space="preserve"> ricevuto il MOD7.8.</w:t>
      </w:r>
      <w:r w:rsidR="00963E3C">
        <w:rPr>
          <w:rFonts w:ascii="Garamond" w:hAnsi="Garamond"/>
          <w:szCs w:val="20"/>
        </w:rPr>
        <w:t>1</w:t>
      </w:r>
      <w:r>
        <w:rPr>
          <w:rFonts w:ascii="Garamond" w:hAnsi="Garamond"/>
          <w:szCs w:val="20"/>
        </w:rPr>
        <w:t xml:space="preserve"> firmato dal </w:t>
      </w:r>
      <w:r w:rsidR="007C174B" w:rsidRPr="007C174B">
        <w:rPr>
          <w:rFonts w:ascii="Garamond" w:hAnsi="Garamond"/>
          <w:szCs w:val="20"/>
        </w:rPr>
        <w:t>Collaboratore del DS</w:t>
      </w:r>
      <w:r>
        <w:rPr>
          <w:rFonts w:ascii="Garamond" w:hAnsi="Garamond"/>
          <w:szCs w:val="20"/>
        </w:rPr>
        <w:t xml:space="preserve"> provvede a pianificare le sostituzioni dei professori assenti perché impegnati nell’uscita didattica, in modo da non avere alcuna classe scoperta e</w:t>
      </w:r>
      <w:r w:rsidRPr="00AF6033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al</w:t>
      </w:r>
      <w:r w:rsidRPr="00AF6033">
        <w:rPr>
          <w:rFonts w:ascii="Garamond" w:hAnsi="Garamond"/>
          <w:szCs w:val="20"/>
        </w:rPr>
        <w:t>le disposizioni necessarie alla custodia degli alunni non coinvolti nell’uscita didattica, il cui elenco è fornito nel MOD7.8.</w:t>
      </w:r>
      <w:r w:rsidR="00963E3C">
        <w:rPr>
          <w:rFonts w:ascii="Garamond" w:hAnsi="Garamond"/>
          <w:szCs w:val="20"/>
        </w:rPr>
        <w:t>1</w:t>
      </w:r>
      <w:r w:rsidRPr="00AF6033">
        <w:rPr>
          <w:rFonts w:ascii="Garamond" w:hAnsi="Garamond"/>
          <w:szCs w:val="20"/>
        </w:rPr>
        <w:t>.</w:t>
      </w:r>
    </w:p>
    <w:bookmarkEnd w:id="13"/>
    <w:bookmarkEnd w:id="14"/>
    <w:p w:rsidR="005A301E" w:rsidRDefault="002058F1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193BC1">
        <w:rPr>
          <w:rFonts w:ascii="Garamond" w:hAnsi="Garamond"/>
          <w:szCs w:val="20"/>
          <w:u w:val="single"/>
        </w:rPr>
        <w:t xml:space="preserve">Il </w:t>
      </w:r>
      <w:r w:rsidR="00193BC1" w:rsidRPr="00193BC1">
        <w:rPr>
          <w:rFonts w:ascii="Garamond" w:hAnsi="Garamond"/>
          <w:szCs w:val="20"/>
          <w:u w:val="single"/>
        </w:rPr>
        <w:t>Referente di segreteria</w:t>
      </w:r>
      <w:r w:rsidR="00193BC1">
        <w:rPr>
          <w:rFonts w:ascii="Garamond" w:hAnsi="Garamond"/>
          <w:szCs w:val="20"/>
        </w:rPr>
        <w:t xml:space="preserve"> </w:t>
      </w:r>
      <w:r w:rsidR="005A301E">
        <w:rPr>
          <w:rFonts w:ascii="Garamond" w:hAnsi="Garamond"/>
          <w:szCs w:val="20"/>
        </w:rPr>
        <w:t>emette le lettere di incarico</w:t>
      </w:r>
      <w:r w:rsidR="00143AC4">
        <w:rPr>
          <w:rFonts w:ascii="Garamond" w:hAnsi="Garamond"/>
          <w:szCs w:val="20"/>
        </w:rPr>
        <w:t xml:space="preserve"> MOD7.8.4</w:t>
      </w:r>
      <w:r w:rsidR="005A301E">
        <w:rPr>
          <w:rFonts w:ascii="Garamond" w:hAnsi="Garamond"/>
          <w:szCs w:val="20"/>
        </w:rPr>
        <w:t xml:space="preserve"> per i docenti accompagnatori e le</w:t>
      </w:r>
      <w:r w:rsidR="00F926F4">
        <w:rPr>
          <w:rFonts w:ascii="Garamond" w:hAnsi="Garamond"/>
          <w:szCs w:val="20"/>
        </w:rPr>
        <w:t xml:space="preserve"> fa</w:t>
      </w:r>
      <w:r w:rsidR="005A301E">
        <w:rPr>
          <w:rFonts w:ascii="Garamond" w:hAnsi="Garamond"/>
          <w:szCs w:val="20"/>
        </w:rPr>
        <w:t xml:space="preserve"> con</w:t>
      </w:r>
      <w:r w:rsidR="00DB4609">
        <w:rPr>
          <w:rFonts w:ascii="Garamond" w:hAnsi="Garamond"/>
          <w:szCs w:val="20"/>
        </w:rPr>
        <w:t>segna</w:t>
      </w:r>
      <w:r w:rsidR="00F926F4">
        <w:rPr>
          <w:rFonts w:ascii="Garamond" w:hAnsi="Garamond"/>
          <w:szCs w:val="20"/>
        </w:rPr>
        <w:t>re</w:t>
      </w:r>
      <w:r w:rsidR="00DB4609">
        <w:rPr>
          <w:rFonts w:ascii="Garamond" w:hAnsi="Garamond"/>
          <w:szCs w:val="20"/>
        </w:rPr>
        <w:t xml:space="preserve"> loro entro </w:t>
      </w:r>
      <w:r w:rsidR="00963E3C">
        <w:rPr>
          <w:rFonts w:ascii="Garamond" w:hAnsi="Garamond"/>
          <w:szCs w:val="20"/>
        </w:rPr>
        <w:t>1</w:t>
      </w:r>
      <w:r w:rsidR="005A301E">
        <w:rPr>
          <w:rFonts w:ascii="Garamond" w:hAnsi="Garamond"/>
          <w:szCs w:val="20"/>
        </w:rPr>
        <w:t>gg dalla data dell’uscita</w:t>
      </w:r>
      <w:r w:rsidR="00F926F4">
        <w:rPr>
          <w:rFonts w:ascii="Garamond" w:hAnsi="Garamond"/>
          <w:szCs w:val="20"/>
        </w:rPr>
        <w:t xml:space="preserve"> debitamente protocollate</w:t>
      </w:r>
      <w:r w:rsidR="002F1E75">
        <w:rPr>
          <w:rFonts w:ascii="Garamond" w:hAnsi="Garamond"/>
          <w:szCs w:val="20"/>
        </w:rPr>
        <w:t xml:space="preserve"> riotte</w:t>
      </w:r>
      <w:r w:rsidR="002F1E75">
        <w:rPr>
          <w:rFonts w:ascii="Garamond" w:hAnsi="Garamond"/>
          <w:szCs w:val="20"/>
        </w:rPr>
        <w:lastRenderedPageBreak/>
        <w:t xml:space="preserve">nendone copia firmata che va archiviata con il resto della documentazione inerente all’uscita. </w:t>
      </w:r>
    </w:p>
    <w:p w:rsidR="00963E3C" w:rsidRDefault="00963E3C" w:rsidP="003B0F8B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  <w:u w:val="single"/>
        </w:rPr>
        <w:t>Il Docente Accompagnatore</w:t>
      </w:r>
      <w:r w:rsidR="00193BC1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>durante l’appello alla partenza registra l</w:t>
      </w:r>
      <w:r w:rsidR="00717C81">
        <w:rPr>
          <w:rFonts w:ascii="Garamond" w:hAnsi="Garamond"/>
          <w:szCs w:val="20"/>
        </w:rPr>
        <w:t>a</w:t>
      </w:r>
      <w:r>
        <w:rPr>
          <w:rFonts w:ascii="Garamond" w:hAnsi="Garamond"/>
          <w:szCs w:val="20"/>
        </w:rPr>
        <w:t xml:space="preserve"> presenza apponendo la sigla “PV”</w:t>
      </w:r>
    </w:p>
    <w:p w:rsidR="000813BB" w:rsidRPr="000813BB" w:rsidRDefault="000813BB" w:rsidP="003B0F8B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  <w:u w:val="single"/>
        </w:rPr>
      </w:pPr>
      <w:r w:rsidRPr="000813BB">
        <w:rPr>
          <w:rFonts w:ascii="Garamond" w:hAnsi="Garamond"/>
          <w:szCs w:val="20"/>
        </w:rPr>
        <w:t>Il giorno prima dell’</w:t>
      </w:r>
      <w:r>
        <w:rPr>
          <w:rFonts w:ascii="Garamond" w:hAnsi="Garamond"/>
          <w:szCs w:val="20"/>
        </w:rPr>
        <w:t xml:space="preserve">uscita </w:t>
      </w:r>
      <w:r w:rsidRPr="000813BB">
        <w:rPr>
          <w:rFonts w:ascii="Garamond" w:hAnsi="Garamond"/>
          <w:szCs w:val="20"/>
          <w:u w:val="single"/>
        </w:rPr>
        <w:t>il docente incaricato del controllo meteo</w:t>
      </w:r>
      <w:r>
        <w:rPr>
          <w:rFonts w:ascii="Garamond" w:hAnsi="Garamond"/>
          <w:szCs w:val="20"/>
          <w:u w:val="single"/>
        </w:rPr>
        <w:t xml:space="preserve"> </w:t>
      </w:r>
      <w:r>
        <w:rPr>
          <w:rFonts w:ascii="Garamond" w:hAnsi="Garamond"/>
          <w:szCs w:val="20"/>
        </w:rPr>
        <w:t xml:space="preserve">verifica la presenza di allerta meteo presso la meta dell’uscita o lungo il percorso e comunica al </w:t>
      </w:r>
      <w:r w:rsidR="00963E3C">
        <w:rPr>
          <w:rFonts w:ascii="Garamond" w:hAnsi="Garamond"/>
          <w:szCs w:val="20"/>
        </w:rPr>
        <w:t xml:space="preserve">Collaboratore del </w:t>
      </w:r>
      <w:r>
        <w:rPr>
          <w:rFonts w:ascii="Garamond" w:hAnsi="Garamond"/>
          <w:szCs w:val="20"/>
        </w:rPr>
        <w:t xml:space="preserve">DS se vi è presenza di allerta. </w:t>
      </w:r>
    </w:p>
    <w:p w:rsidR="00B93E07" w:rsidRDefault="00193BC1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 w:rsidRPr="000B4049">
        <w:rPr>
          <w:rFonts w:ascii="Garamond" w:hAnsi="Garamond"/>
          <w:szCs w:val="20"/>
          <w:u w:val="single"/>
        </w:rPr>
        <w:t xml:space="preserve">Il </w:t>
      </w:r>
      <w:r w:rsidRPr="007C174B">
        <w:rPr>
          <w:rFonts w:ascii="Garamond" w:hAnsi="Garamond"/>
          <w:szCs w:val="20"/>
          <w:u w:val="single"/>
        </w:rPr>
        <w:t>Referente amministrativo per gli acquisti relativi alle uscite</w:t>
      </w:r>
      <w:r w:rsidR="00B93E07">
        <w:rPr>
          <w:rFonts w:ascii="Garamond" w:hAnsi="Garamond"/>
          <w:szCs w:val="20"/>
        </w:rPr>
        <w:t>, laddove necessario, provvede ad avvisare dell’effettuazione dell’uscita le autorità competenti (Polizia,</w:t>
      </w:r>
      <w:r w:rsidR="00963E3C">
        <w:rPr>
          <w:rFonts w:ascii="Garamond" w:hAnsi="Garamond"/>
          <w:szCs w:val="20"/>
        </w:rPr>
        <w:t xml:space="preserve"> </w:t>
      </w:r>
      <w:r w:rsidR="00B93E07">
        <w:rPr>
          <w:rFonts w:ascii="Garamond" w:hAnsi="Garamond"/>
          <w:szCs w:val="20"/>
        </w:rPr>
        <w:t>Carabinieri,</w:t>
      </w:r>
      <w:r w:rsidR="00963E3C">
        <w:rPr>
          <w:rFonts w:ascii="Garamond" w:hAnsi="Garamond"/>
          <w:szCs w:val="20"/>
        </w:rPr>
        <w:t xml:space="preserve"> </w:t>
      </w:r>
      <w:proofErr w:type="spellStart"/>
      <w:r w:rsidR="00B93E07">
        <w:rPr>
          <w:rFonts w:ascii="Garamond" w:hAnsi="Garamond"/>
          <w:szCs w:val="20"/>
        </w:rPr>
        <w:t>ecc</w:t>
      </w:r>
      <w:proofErr w:type="spellEnd"/>
      <w:r w:rsidR="00963E3C">
        <w:rPr>
          <w:rFonts w:ascii="Garamond" w:hAnsi="Garamond"/>
          <w:szCs w:val="20"/>
        </w:rPr>
        <w:t>…</w:t>
      </w:r>
      <w:r w:rsidR="00B93E07">
        <w:rPr>
          <w:rFonts w:ascii="Garamond" w:hAnsi="Garamond"/>
          <w:szCs w:val="20"/>
        </w:rPr>
        <w:t>) secondo quanto previsto dalla normativa vigente</w:t>
      </w:r>
      <w:r w:rsidR="00963E3C">
        <w:rPr>
          <w:rFonts w:ascii="Garamond" w:hAnsi="Garamond"/>
          <w:szCs w:val="20"/>
        </w:rPr>
        <w:t>.</w:t>
      </w:r>
    </w:p>
    <w:p w:rsidR="00E3133A" w:rsidRDefault="00E3133A" w:rsidP="00963E3C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Nel caso di </w:t>
      </w:r>
      <w:r w:rsidRPr="00E3133A">
        <w:rPr>
          <w:rFonts w:ascii="Garamond" w:hAnsi="Garamond"/>
          <w:b/>
          <w:szCs w:val="20"/>
        </w:rPr>
        <w:t>attività sportive</w:t>
      </w:r>
      <w:r w:rsidR="00963E3C">
        <w:rPr>
          <w:rFonts w:ascii="Garamond" w:hAnsi="Garamond"/>
          <w:b/>
          <w:szCs w:val="20"/>
        </w:rPr>
        <w:t xml:space="preserve"> fuori “tempo scuola”</w:t>
      </w:r>
      <w:r>
        <w:rPr>
          <w:rFonts w:ascii="Garamond" w:hAnsi="Garamond"/>
          <w:szCs w:val="20"/>
        </w:rPr>
        <w:t xml:space="preserve">, se la data viene comunicata nei tempi utili per l’applicazione della presente procedura, si conferma la sua applicazione. Se le date degli eventi sono comunicate tardivamente, </w:t>
      </w:r>
      <w:r w:rsidRPr="00963E3C">
        <w:rPr>
          <w:rFonts w:ascii="Garamond" w:hAnsi="Garamond"/>
          <w:szCs w:val="20"/>
        </w:rPr>
        <w:t xml:space="preserve">prima dell’avvio della gestione dell’uscita in modo eccezionale, è necessaria autorizzazione del </w:t>
      </w:r>
      <w:r w:rsidR="00193BC1" w:rsidRPr="00963E3C">
        <w:rPr>
          <w:rFonts w:ascii="Garamond" w:hAnsi="Garamond"/>
          <w:szCs w:val="20"/>
        </w:rPr>
        <w:t>Collaboratore del DS.</w:t>
      </w:r>
    </w:p>
    <w:p w:rsidR="00963E3C" w:rsidRPr="00963E3C" w:rsidRDefault="00963E3C" w:rsidP="00963E3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E938EB" w:rsidRPr="00E938EB" w:rsidRDefault="00E938EB" w:rsidP="00E938EB">
      <w:pPr>
        <w:pStyle w:val="Titolo1"/>
        <w:spacing w:before="0" w:after="0"/>
        <w:rPr>
          <w:rFonts w:ascii="Garamond" w:hAnsi="Garamond"/>
          <w:szCs w:val="20"/>
        </w:rPr>
      </w:pPr>
      <w:bookmarkStart w:id="15" w:name="_Toc19086542"/>
      <w:r>
        <w:rPr>
          <w:rFonts w:ascii="Garamond" w:hAnsi="Garamond"/>
          <w:szCs w:val="20"/>
        </w:rPr>
        <w:t>3. Conservazione della documentazione</w:t>
      </w:r>
      <w:bookmarkEnd w:id="15"/>
    </w:p>
    <w:p w:rsidR="00B93E07" w:rsidRDefault="00E938EB" w:rsidP="00B93E07">
      <w:pPr>
        <w:pStyle w:val="Rientrocorpodeltesto2"/>
        <w:spacing w:after="0" w:line="360" w:lineRule="auto"/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L’intera documentazione dell’Uscita Didattica, comprendente i moduli </w:t>
      </w:r>
      <w:r>
        <w:rPr>
          <w:rFonts w:ascii="Garamond" w:hAnsi="Garamond" w:cs="Arial"/>
          <w:szCs w:val="20"/>
        </w:rPr>
        <w:t>MOD 7.8.1, MOD 7.8.3</w:t>
      </w:r>
      <w:r w:rsidR="00585A20">
        <w:rPr>
          <w:rFonts w:ascii="Garamond" w:hAnsi="Garamond" w:cs="Arial"/>
          <w:szCs w:val="20"/>
        </w:rPr>
        <w:t>, bollettini di pagamento e</w:t>
      </w:r>
      <w:r>
        <w:rPr>
          <w:rFonts w:ascii="Garamond" w:hAnsi="Garamond" w:cs="Arial"/>
          <w:szCs w:val="20"/>
        </w:rPr>
        <w:t xml:space="preserve"> l’eventuale corrispondenza con le ditte di trasporto o per altre prenotazioni utili all’uscita, sarà conservata in un faldone a cura </w:t>
      </w:r>
      <w:r w:rsidR="002058F1">
        <w:rPr>
          <w:rFonts w:ascii="Garamond" w:hAnsi="Garamond" w:cs="Arial"/>
          <w:szCs w:val="20"/>
        </w:rPr>
        <w:t xml:space="preserve">del </w:t>
      </w:r>
      <w:r w:rsidR="00193BC1" w:rsidRPr="00193BC1">
        <w:rPr>
          <w:rFonts w:ascii="Garamond" w:hAnsi="Garamond"/>
          <w:szCs w:val="20"/>
        </w:rPr>
        <w:t>Referente di segreteria</w:t>
      </w:r>
      <w:r w:rsidR="002058F1" w:rsidRPr="00193BC1">
        <w:rPr>
          <w:rFonts w:ascii="Garamond" w:hAnsi="Garamond"/>
          <w:szCs w:val="20"/>
        </w:rPr>
        <w:t>.</w:t>
      </w:r>
    </w:p>
    <w:p w:rsidR="00963E3C" w:rsidRDefault="00963E3C" w:rsidP="00963E3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AC1739" w:rsidRPr="0026264C" w:rsidRDefault="0019144D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16" w:name="_Toc19086543"/>
      <w:bookmarkStart w:id="17" w:name="_Toc25052044"/>
      <w:bookmarkStart w:id="18" w:name="_Toc45815631"/>
      <w:r w:rsidRPr="0026264C">
        <w:rPr>
          <w:rFonts w:ascii="Garamond" w:hAnsi="Garamond"/>
          <w:szCs w:val="20"/>
        </w:rPr>
        <w:t>4</w:t>
      </w:r>
      <w:r w:rsidR="00AC1739" w:rsidRPr="0026264C">
        <w:rPr>
          <w:rFonts w:ascii="Garamond" w:hAnsi="Garamond"/>
          <w:szCs w:val="20"/>
        </w:rPr>
        <w:t>. Documentazione di riferimento</w:t>
      </w:r>
      <w:bookmarkEnd w:id="16"/>
      <w:r w:rsidR="00AC1739" w:rsidRPr="0026264C">
        <w:rPr>
          <w:rFonts w:ascii="Garamond" w:hAnsi="Garamond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 w:firstRow="1" w:lastRow="0" w:firstColumn="0" w:lastColumn="0" w:noHBand="0" w:noVBand="1"/>
      </w:tblPr>
      <w:tblGrid>
        <w:gridCol w:w="2127"/>
        <w:gridCol w:w="7796"/>
      </w:tblGrid>
      <w:tr w:rsidR="00B87933" w:rsidRPr="0026264C" w:rsidTr="00F10DFB">
        <w:tc>
          <w:tcPr>
            <w:tcW w:w="2127" w:type="dxa"/>
            <w:vAlign w:val="center"/>
          </w:tcPr>
          <w:bookmarkEnd w:id="17"/>
          <w:bookmarkEnd w:id="18"/>
          <w:p w:rsidR="00B87933" w:rsidRPr="0026264C" w:rsidRDefault="002B0680" w:rsidP="0026264C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</w:t>
            </w:r>
            <w:r w:rsidR="00AF7883">
              <w:rPr>
                <w:rFonts w:ascii="Garamond" w:hAnsi="Garamond" w:cs="Arial"/>
                <w:szCs w:val="20"/>
              </w:rPr>
              <w:t xml:space="preserve"> 7.8</w:t>
            </w:r>
            <w:r w:rsidR="00F33DBB">
              <w:rPr>
                <w:rFonts w:ascii="Garamond" w:hAnsi="Garamond" w:cs="Arial"/>
                <w:szCs w:val="20"/>
              </w:rPr>
              <w:t>.1</w:t>
            </w:r>
          </w:p>
        </w:tc>
        <w:tc>
          <w:tcPr>
            <w:tcW w:w="7796" w:type="dxa"/>
            <w:vAlign w:val="center"/>
          </w:tcPr>
          <w:p w:rsidR="00B87933" w:rsidRPr="00A42C98" w:rsidRDefault="00AF7883" w:rsidP="00630DB0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Richiesta autorizzazione</w:t>
            </w:r>
            <w:r w:rsidR="00424B30">
              <w:rPr>
                <w:rFonts w:ascii="Garamond" w:hAnsi="Garamond" w:cs="Arial"/>
                <w:szCs w:val="20"/>
              </w:rPr>
              <w:t xml:space="preserve"> alla progettazione</w:t>
            </w:r>
            <w:r>
              <w:rPr>
                <w:rFonts w:ascii="Garamond" w:hAnsi="Garamond" w:cs="Arial"/>
                <w:szCs w:val="20"/>
              </w:rPr>
              <w:t xml:space="preserve"> uscita didattica</w:t>
            </w:r>
          </w:p>
        </w:tc>
      </w:tr>
      <w:tr w:rsidR="00A42C98" w:rsidRPr="0026264C" w:rsidTr="00F10DFB">
        <w:tc>
          <w:tcPr>
            <w:tcW w:w="2127" w:type="dxa"/>
            <w:vAlign w:val="center"/>
          </w:tcPr>
          <w:p w:rsidR="00A42C98" w:rsidRPr="002C1A07" w:rsidRDefault="002B0680" w:rsidP="001F5D7A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 w:rsidRPr="002C1A07">
              <w:rPr>
                <w:rFonts w:ascii="Garamond" w:hAnsi="Garamond" w:cs="Arial"/>
                <w:szCs w:val="20"/>
              </w:rPr>
              <w:t xml:space="preserve">MOD </w:t>
            </w:r>
            <w:r w:rsidR="00AF7883">
              <w:rPr>
                <w:rFonts w:ascii="Garamond" w:hAnsi="Garamond" w:cs="Arial"/>
                <w:szCs w:val="20"/>
              </w:rPr>
              <w:t>7.8</w:t>
            </w:r>
            <w:r w:rsidR="00F33DBB" w:rsidRPr="002C1A07">
              <w:rPr>
                <w:rFonts w:ascii="Garamond" w:hAnsi="Garamond" w:cs="Arial"/>
                <w:szCs w:val="20"/>
              </w:rPr>
              <w:t>.</w:t>
            </w:r>
            <w:r w:rsidR="00963E3C">
              <w:rPr>
                <w:rFonts w:ascii="Garamond" w:hAnsi="Garamond" w:cs="Arial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630DB0" w:rsidRPr="00A42C98" w:rsidRDefault="00AF7883" w:rsidP="0019144D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Manleva</w:t>
            </w:r>
          </w:p>
        </w:tc>
      </w:tr>
      <w:tr w:rsidR="002058F1" w:rsidRPr="0026264C" w:rsidTr="00963E3C">
        <w:tc>
          <w:tcPr>
            <w:tcW w:w="2127" w:type="dxa"/>
            <w:vAlign w:val="center"/>
          </w:tcPr>
          <w:p w:rsidR="002058F1" w:rsidRDefault="002058F1" w:rsidP="00963E3C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7.8.</w:t>
            </w:r>
            <w:r w:rsidR="00963E3C">
              <w:rPr>
                <w:rFonts w:ascii="Garamond" w:hAnsi="Garamond" w:cs="Arial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2058F1" w:rsidRPr="00A42C98" w:rsidRDefault="002058F1" w:rsidP="00963E3C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Lettera di incarico docenti accompagnatori</w:t>
            </w:r>
          </w:p>
        </w:tc>
      </w:tr>
    </w:tbl>
    <w:p w:rsidR="00C51CAA" w:rsidRPr="0026264C" w:rsidRDefault="00C51CAA" w:rsidP="007632E6">
      <w:pPr>
        <w:pStyle w:val="Titolo1"/>
      </w:pPr>
      <w:bookmarkStart w:id="19" w:name="_Toc266547604"/>
      <w:bookmarkStart w:id="20" w:name="_Toc19086544"/>
      <w:r w:rsidRPr="0026264C">
        <w:t>5.Elenco delle modifiche</w:t>
      </w:r>
      <w:bookmarkEnd w:id="19"/>
      <w:bookmarkEnd w:id="20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358"/>
        <w:gridCol w:w="603"/>
        <w:gridCol w:w="731"/>
        <w:gridCol w:w="1970"/>
        <w:gridCol w:w="5369"/>
      </w:tblGrid>
      <w:tr w:rsidR="00ED2967" w:rsidRPr="00A20CF8" w:rsidTr="005957B6">
        <w:trPr>
          <w:trHeight w:val="210"/>
        </w:trPr>
        <w:tc>
          <w:tcPr>
            <w:tcW w:w="1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Data</w:t>
            </w:r>
          </w:p>
        </w:tc>
        <w:tc>
          <w:tcPr>
            <w:tcW w:w="6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  <w:bCs/>
              </w:rPr>
              <w:t>Ed.</w:t>
            </w:r>
          </w:p>
        </w:tc>
        <w:tc>
          <w:tcPr>
            <w:tcW w:w="73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Rev.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Par.</w:t>
            </w:r>
          </w:p>
        </w:tc>
        <w:tc>
          <w:tcPr>
            <w:tcW w:w="54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Descrizione Modifica</w:t>
            </w:r>
          </w:p>
        </w:tc>
      </w:tr>
      <w:tr w:rsidR="00ED2967" w:rsidRPr="000F2E1E" w:rsidTr="005957B6">
        <w:trPr>
          <w:trHeight w:val="340"/>
        </w:trPr>
        <w:tc>
          <w:tcPr>
            <w:tcW w:w="1259" w:type="dxa"/>
            <w:shd w:val="clear" w:color="auto" w:fill="D3DFEE"/>
          </w:tcPr>
          <w:p w:rsidR="000F2E1E" w:rsidRPr="00E10959" w:rsidRDefault="005957B6" w:rsidP="00E1095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  <w:r w:rsidR="002058F1">
              <w:rPr>
                <w:rFonts w:ascii="Garamond" w:hAnsi="Garamond"/>
                <w:b/>
                <w:bCs/>
              </w:rPr>
              <w:t>/3/2017</w:t>
            </w: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D3DFEE"/>
          </w:tcPr>
          <w:p w:rsidR="000F2E1E" w:rsidRPr="00E10959" w:rsidRDefault="002058F1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33" w:type="dxa"/>
            <w:shd w:val="clear" w:color="auto" w:fill="D3DFEE"/>
          </w:tcPr>
          <w:p w:rsidR="000F2E1E" w:rsidRPr="00E10959" w:rsidRDefault="002058F1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D3DFEE"/>
          </w:tcPr>
          <w:p w:rsidR="000F2E1E" w:rsidRPr="00E10959" w:rsidRDefault="002058F1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Tutti</w:t>
            </w:r>
          </w:p>
        </w:tc>
        <w:tc>
          <w:tcPr>
            <w:tcW w:w="5441" w:type="dxa"/>
            <w:shd w:val="clear" w:color="auto" w:fill="D3DFEE"/>
          </w:tcPr>
          <w:p w:rsidR="000F2E1E" w:rsidRPr="00E10959" w:rsidRDefault="002058F1" w:rsidP="002058F1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Inserimento della figura del Responsabile del Procedimento</w:t>
            </w:r>
            <w:r w:rsidR="00C2173A">
              <w:rPr>
                <w:rFonts w:ascii="Garamond" w:hAnsi="Garamond"/>
              </w:rPr>
              <w:t>, cambiamento alcune tempistiche</w:t>
            </w:r>
          </w:p>
        </w:tc>
      </w:tr>
      <w:tr w:rsidR="009029E4" w:rsidRPr="000F2E1E" w:rsidTr="005957B6">
        <w:trPr>
          <w:trHeight w:val="340"/>
        </w:trPr>
        <w:tc>
          <w:tcPr>
            <w:tcW w:w="1259" w:type="dxa"/>
            <w:shd w:val="clear" w:color="auto" w:fill="D3DFEE"/>
          </w:tcPr>
          <w:p w:rsidR="009029E4" w:rsidRPr="00E10959" w:rsidRDefault="00193BC1" w:rsidP="00E1095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20/9/2019</w:t>
            </w: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D3DFEE"/>
          </w:tcPr>
          <w:p w:rsidR="009029E4" w:rsidRPr="00E10959" w:rsidRDefault="00193BC1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33" w:type="dxa"/>
            <w:shd w:val="clear" w:color="auto" w:fill="D3DFEE"/>
          </w:tcPr>
          <w:p w:rsidR="009029E4" w:rsidRPr="00E10959" w:rsidRDefault="00963E3C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D3DFEE"/>
          </w:tcPr>
          <w:p w:rsidR="009029E4" w:rsidRPr="00E10959" w:rsidRDefault="00193BC1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Tutti</w:t>
            </w:r>
          </w:p>
        </w:tc>
        <w:tc>
          <w:tcPr>
            <w:tcW w:w="5441" w:type="dxa"/>
            <w:shd w:val="clear" w:color="auto" w:fill="D3DFEE"/>
          </w:tcPr>
          <w:p w:rsidR="009029E4" w:rsidRPr="00E10959" w:rsidRDefault="00193BC1" w:rsidP="00E1095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Spostamento del baricentro autorizzativo sul Collaboratore del DS</w:t>
            </w:r>
            <w:r w:rsidR="000029B2">
              <w:rPr>
                <w:rFonts w:ascii="Garamond" w:hAnsi="Garamond"/>
              </w:rPr>
              <w:t>. Eliminato MOD 7.8.5</w:t>
            </w:r>
          </w:p>
        </w:tc>
      </w:tr>
      <w:tr w:rsidR="00963E3C" w:rsidRPr="000F2E1E" w:rsidTr="005957B6">
        <w:trPr>
          <w:trHeight w:val="340"/>
        </w:trPr>
        <w:tc>
          <w:tcPr>
            <w:tcW w:w="1259" w:type="dxa"/>
            <w:shd w:val="clear" w:color="auto" w:fill="D3DFEE"/>
          </w:tcPr>
          <w:p w:rsidR="00963E3C" w:rsidRDefault="00963E3C" w:rsidP="00E1095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31/01/2022</w:t>
            </w: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D3DFEE"/>
          </w:tcPr>
          <w:p w:rsidR="00963E3C" w:rsidRDefault="00963E3C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33" w:type="dxa"/>
            <w:shd w:val="clear" w:color="auto" w:fill="D3DFEE"/>
          </w:tcPr>
          <w:p w:rsidR="00963E3C" w:rsidRDefault="00963E3C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D3DFEE"/>
          </w:tcPr>
          <w:p w:rsidR="00963E3C" w:rsidRDefault="00963E3C" w:rsidP="00E1095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Tutti</w:t>
            </w:r>
          </w:p>
        </w:tc>
        <w:tc>
          <w:tcPr>
            <w:tcW w:w="5441" w:type="dxa"/>
            <w:shd w:val="clear" w:color="auto" w:fill="D3DFEE"/>
          </w:tcPr>
          <w:p w:rsidR="00963E3C" w:rsidRDefault="00963E3C" w:rsidP="00E1095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Revisione integrale con introduzione della modulistica on-line</w:t>
            </w:r>
          </w:p>
        </w:tc>
      </w:tr>
    </w:tbl>
    <w:p w:rsidR="00C51CAA" w:rsidRPr="0026264C" w:rsidRDefault="00C51CAA" w:rsidP="0019144D">
      <w:pPr>
        <w:spacing w:after="0"/>
        <w:rPr>
          <w:rFonts w:ascii="Garamond" w:hAnsi="Garamond"/>
          <w:szCs w:val="20"/>
        </w:rPr>
      </w:pPr>
    </w:p>
    <w:sectPr w:rsidR="00C51CAA" w:rsidRPr="0026264C" w:rsidSect="00B50800"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C2" w:rsidRDefault="003425C2" w:rsidP="000F0FAD">
      <w:pPr>
        <w:spacing w:after="0" w:line="240" w:lineRule="auto"/>
      </w:pPr>
      <w:r>
        <w:separator/>
      </w:r>
    </w:p>
  </w:endnote>
  <w:endnote w:type="continuationSeparator" w:id="0">
    <w:p w:rsidR="003425C2" w:rsidRDefault="003425C2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ZDingbat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C2" w:rsidRDefault="003425C2" w:rsidP="000F0FAD">
      <w:pPr>
        <w:spacing w:after="0" w:line="240" w:lineRule="auto"/>
      </w:pPr>
      <w:r>
        <w:separator/>
      </w:r>
    </w:p>
  </w:footnote>
  <w:footnote w:type="continuationSeparator" w:id="0">
    <w:p w:rsidR="003425C2" w:rsidRDefault="003425C2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Look w:val="04A0" w:firstRow="1" w:lastRow="0" w:firstColumn="1" w:lastColumn="0" w:noHBand="0" w:noVBand="1"/>
    </w:tblPr>
    <w:tblGrid>
      <w:gridCol w:w="2682"/>
      <w:gridCol w:w="2462"/>
      <w:gridCol w:w="2636"/>
      <w:gridCol w:w="2234"/>
    </w:tblGrid>
    <w:tr w:rsidR="00963E3C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963E3C" w:rsidRPr="00E10959" w:rsidRDefault="003425C2" w:rsidP="006E509C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6" type="#_x0000_t75" alt="" style="width:123.3pt;height:74.3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963E3C" w:rsidRPr="00E10959" w:rsidRDefault="00963E3C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Pr="00E10959">
            <w:rPr>
              <w:rFonts w:ascii="Garamond" w:hAnsi="Garamond"/>
            </w:rPr>
            <w:fldChar w:fldCharType="separate"/>
          </w:r>
          <w:r>
            <w:rPr>
              <w:rFonts w:ascii="Garamond" w:hAnsi="Garamond"/>
              <w:noProof/>
            </w:rPr>
            <w:t>3</w:t>
          </w:r>
          <w:r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r w:rsidR="003425C2">
            <w:fldChar w:fldCharType="begin"/>
          </w:r>
          <w:r w:rsidR="003425C2">
            <w:instrText xml:space="preserve"> SECTIONPAGES   \* MERGEFORMAT </w:instrText>
          </w:r>
          <w:r w:rsidR="003425C2">
            <w:fldChar w:fldCharType="separate"/>
          </w:r>
          <w:r w:rsidR="00CD590B" w:rsidRPr="00CD590B">
            <w:rPr>
              <w:rFonts w:ascii="Garamond" w:hAnsi="Garamond"/>
              <w:noProof/>
            </w:rPr>
            <w:t>4</w:t>
          </w:r>
          <w:r w:rsidR="003425C2">
            <w:rPr>
              <w:rFonts w:ascii="Garamond" w:hAnsi="Garamond"/>
              <w:noProof/>
            </w:rPr>
            <w:fldChar w:fldCharType="end"/>
          </w:r>
        </w:p>
      </w:tc>
    </w:tr>
    <w:tr w:rsidR="00963E3C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963E3C" w:rsidRPr="00E10959" w:rsidRDefault="00963E3C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963E3C" w:rsidRPr="00E10959" w:rsidRDefault="00963E3C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963E3C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963E3C" w:rsidRPr="00C679F2" w:rsidRDefault="00963E3C" w:rsidP="00E1562A">
          <w:pPr>
            <w:pStyle w:val="Intestazione"/>
            <w:rPr>
              <w:rFonts w:ascii="Garamond" w:hAnsi="Garamond"/>
              <w:b/>
            </w:rPr>
          </w:pPr>
          <w:r w:rsidRPr="00C679F2">
            <w:rPr>
              <w:rFonts w:ascii="Garamond" w:hAnsi="Garamond"/>
              <w:b/>
            </w:rPr>
            <w:t xml:space="preserve">PO </w:t>
          </w:r>
          <w:r>
            <w:rPr>
              <w:rFonts w:ascii="Garamond" w:hAnsi="Garamond"/>
              <w:b/>
            </w:rPr>
            <w:t>7.8</w:t>
          </w:r>
          <w:r w:rsidRPr="00C679F2">
            <w:rPr>
              <w:rFonts w:ascii="Garamond" w:hAnsi="Garamond"/>
              <w:b/>
            </w:rPr>
            <w:t xml:space="preserve"> – Gestione </w:t>
          </w:r>
          <w:r>
            <w:rPr>
              <w:rFonts w:ascii="Garamond" w:hAnsi="Garamond"/>
              <w:b/>
            </w:rPr>
            <w:t>uscite didattiche fuori comune</w:t>
          </w:r>
        </w:p>
      </w:tc>
      <w:tc>
        <w:tcPr>
          <w:tcW w:w="2835" w:type="dxa"/>
          <w:shd w:val="clear" w:color="auto" w:fill="auto"/>
          <w:vAlign w:val="center"/>
        </w:tcPr>
        <w:p w:rsidR="00963E3C" w:rsidRPr="00C679F2" w:rsidRDefault="00963E3C" w:rsidP="00E1562A">
          <w:pPr>
            <w:pStyle w:val="Intestazione"/>
            <w:jc w:val="center"/>
            <w:rPr>
              <w:rFonts w:ascii="Garamond" w:hAnsi="Garamond"/>
            </w:rPr>
          </w:pPr>
          <w:r w:rsidRPr="00C679F2">
            <w:rPr>
              <w:rFonts w:ascii="Garamond" w:hAnsi="Garamond"/>
            </w:rPr>
            <w:t>Ed.1 Rev.</w:t>
          </w:r>
          <w:r>
            <w:rPr>
              <w:rFonts w:ascii="Garamond" w:hAnsi="Garamond"/>
            </w:rPr>
            <w:t>3</w:t>
          </w:r>
          <w:r w:rsidRPr="00C679F2">
            <w:rPr>
              <w:rFonts w:ascii="Garamond" w:hAnsi="Garamond"/>
            </w:rPr>
            <w:t xml:space="preserve"> del </w:t>
          </w:r>
          <w:r>
            <w:rPr>
              <w:rFonts w:ascii="Garamond" w:hAnsi="Garamond"/>
            </w:rPr>
            <w:t>31</w:t>
          </w:r>
          <w:r w:rsidRPr="00C679F2">
            <w:rPr>
              <w:rFonts w:ascii="Garamond" w:hAnsi="Garamond"/>
            </w:rPr>
            <w:t>/</w:t>
          </w:r>
          <w:r>
            <w:rPr>
              <w:rFonts w:ascii="Garamond" w:hAnsi="Garamond"/>
            </w:rPr>
            <w:t>01/22</w:t>
          </w:r>
        </w:p>
      </w:tc>
      <w:tc>
        <w:tcPr>
          <w:tcW w:w="2440" w:type="dxa"/>
          <w:shd w:val="clear" w:color="auto" w:fill="auto"/>
          <w:vAlign w:val="center"/>
        </w:tcPr>
        <w:p w:rsidR="00963E3C" w:rsidRPr="00C679F2" w:rsidRDefault="00963E3C" w:rsidP="00E10959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C679F2">
            <w:rPr>
              <w:rFonts w:ascii="Garamond" w:hAnsi="Garamond"/>
            </w:rPr>
            <w:t>Red</w:t>
          </w:r>
          <w:proofErr w:type="spellEnd"/>
          <w:r w:rsidRPr="00C679F2">
            <w:rPr>
              <w:rFonts w:ascii="Garamond" w:hAnsi="Garamond"/>
            </w:rPr>
            <w:t xml:space="preserve">. RSG </w:t>
          </w:r>
          <w:proofErr w:type="spellStart"/>
          <w:r w:rsidRPr="00C679F2">
            <w:rPr>
              <w:rFonts w:ascii="Garamond" w:hAnsi="Garamond"/>
            </w:rPr>
            <w:t>App</w:t>
          </w:r>
          <w:proofErr w:type="spellEnd"/>
          <w:r w:rsidRPr="00C679F2">
            <w:rPr>
              <w:rFonts w:ascii="Garamond" w:hAnsi="Garamond"/>
            </w:rPr>
            <w:t>. DS</w:t>
          </w:r>
        </w:p>
      </w:tc>
    </w:tr>
  </w:tbl>
  <w:p w:rsidR="00963E3C" w:rsidRDefault="00963E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963E3C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963E3C" w:rsidRPr="00E10959" w:rsidRDefault="003425C2" w:rsidP="006E509C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logo_caboto.jpg" style="width:78.6pt;height:66.8pt;visibility:visible;mso-width-percent:0;mso-height-percent:0;mso-width-percent:0;mso-height-percent:0">
                <v:imagedata r:id="rId1" o:title="logo_caboto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963E3C" w:rsidRPr="00E10959" w:rsidRDefault="00963E3C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Pr="00E10959">
            <w:rPr>
              <w:rFonts w:ascii="Garamond" w:hAnsi="Garamond"/>
            </w:rPr>
            <w:fldChar w:fldCharType="separate"/>
          </w:r>
          <w:r w:rsidRPr="00E10959">
            <w:rPr>
              <w:rFonts w:ascii="Garamond" w:hAnsi="Garamond"/>
              <w:noProof/>
            </w:rPr>
            <w:t>1</w:t>
          </w:r>
          <w:r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r w:rsidR="003425C2">
            <w:fldChar w:fldCharType="begin"/>
          </w:r>
          <w:r w:rsidR="003425C2">
            <w:instrText xml:space="preserve"> SECTIONPAGES   \* MERGEFORMAT </w:instrText>
          </w:r>
          <w:r w:rsidR="003425C2">
            <w:fldChar w:fldCharType="separate"/>
          </w:r>
          <w:r w:rsidRPr="00E10959">
            <w:rPr>
              <w:rFonts w:ascii="Garamond" w:hAnsi="Garamond"/>
              <w:noProof/>
            </w:rPr>
            <w:t>5</w:t>
          </w:r>
          <w:r w:rsidR="003425C2">
            <w:rPr>
              <w:rFonts w:ascii="Garamond" w:hAnsi="Garamond"/>
              <w:noProof/>
            </w:rPr>
            <w:fldChar w:fldCharType="end"/>
          </w:r>
        </w:p>
      </w:tc>
    </w:tr>
    <w:tr w:rsidR="00963E3C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963E3C" w:rsidRPr="00E10959" w:rsidRDefault="00963E3C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963E3C" w:rsidRPr="00E10959" w:rsidRDefault="00963E3C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963E3C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963E3C" w:rsidRPr="00E10959" w:rsidRDefault="00963E3C" w:rsidP="00B50800">
          <w:pPr>
            <w:pStyle w:val="Intestazione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963E3C" w:rsidRPr="00E10959" w:rsidRDefault="00963E3C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963E3C" w:rsidRPr="00E10959" w:rsidRDefault="00963E3C" w:rsidP="00E10959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E10959">
            <w:rPr>
              <w:rFonts w:ascii="Garamond" w:hAnsi="Garamond"/>
            </w:rPr>
            <w:t>Red</w:t>
          </w:r>
          <w:proofErr w:type="spellEnd"/>
          <w:r w:rsidRPr="00E10959">
            <w:rPr>
              <w:rFonts w:ascii="Garamond" w:hAnsi="Garamond"/>
            </w:rPr>
            <w:t xml:space="preserve">. RSG </w:t>
          </w:r>
          <w:proofErr w:type="spellStart"/>
          <w:r w:rsidRPr="00E10959">
            <w:rPr>
              <w:rFonts w:ascii="Garamond" w:hAnsi="Garamond"/>
            </w:rPr>
            <w:t>App</w:t>
          </w:r>
          <w:proofErr w:type="spellEnd"/>
          <w:r w:rsidRPr="00E10959">
            <w:rPr>
              <w:rFonts w:ascii="Garamond" w:hAnsi="Garamond"/>
            </w:rPr>
            <w:t>. CG</w:t>
          </w:r>
        </w:p>
      </w:tc>
    </w:tr>
  </w:tbl>
  <w:p w:rsidR="00963E3C" w:rsidRDefault="00963E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39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2AE"/>
    <w:multiLevelType w:val="hybridMultilevel"/>
    <w:tmpl w:val="32F4046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107E7"/>
    <w:multiLevelType w:val="hybridMultilevel"/>
    <w:tmpl w:val="D60E5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E5EB2"/>
    <w:multiLevelType w:val="hybridMultilevel"/>
    <w:tmpl w:val="764C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FAD"/>
    <w:rsid w:val="00002895"/>
    <w:rsid w:val="00002924"/>
    <w:rsid w:val="000029B2"/>
    <w:rsid w:val="00010FDF"/>
    <w:rsid w:val="00015B51"/>
    <w:rsid w:val="00017F0D"/>
    <w:rsid w:val="0002446E"/>
    <w:rsid w:val="000266CC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634C"/>
    <w:rsid w:val="000574B6"/>
    <w:rsid w:val="00057EB3"/>
    <w:rsid w:val="000606CE"/>
    <w:rsid w:val="000646B3"/>
    <w:rsid w:val="000648DA"/>
    <w:rsid w:val="0006529F"/>
    <w:rsid w:val="00065C19"/>
    <w:rsid w:val="000663B4"/>
    <w:rsid w:val="000749A2"/>
    <w:rsid w:val="00074C6D"/>
    <w:rsid w:val="00076341"/>
    <w:rsid w:val="000813BB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A2124"/>
    <w:rsid w:val="000B1262"/>
    <w:rsid w:val="000B17C9"/>
    <w:rsid w:val="000B228E"/>
    <w:rsid w:val="000B266A"/>
    <w:rsid w:val="000B4049"/>
    <w:rsid w:val="000B5383"/>
    <w:rsid w:val="000C0A23"/>
    <w:rsid w:val="000C20DB"/>
    <w:rsid w:val="000C54D4"/>
    <w:rsid w:val="000C6A97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620"/>
    <w:rsid w:val="000E2808"/>
    <w:rsid w:val="000F0FAD"/>
    <w:rsid w:val="000F22E4"/>
    <w:rsid w:val="000F2E1E"/>
    <w:rsid w:val="000F3A8C"/>
    <w:rsid w:val="000F5C00"/>
    <w:rsid w:val="00100735"/>
    <w:rsid w:val="00102D5C"/>
    <w:rsid w:val="0010369E"/>
    <w:rsid w:val="00105540"/>
    <w:rsid w:val="00107CFD"/>
    <w:rsid w:val="0011076C"/>
    <w:rsid w:val="0011193D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26E4"/>
    <w:rsid w:val="00143333"/>
    <w:rsid w:val="00143AC4"/>
    <w:rsid w:val="00146830"/>
    <w:rsid w:val="00153F8B"/>
    <w:rsid w:val="0015528E"/>
    <w:rsid w:val="001568E7"/>
    <w:rsid w:val="0016010B"/>
    <w:rsid w:val="0016239F"/>
    <w:rsid w:val="00162665"/>
    <w:rsid w:val="00164E42"/>
    <w:rsid w:val="00166EA3"/>
    <w:rsid w:val="001708ED"/>
    <w:rsid w:val="00171B80"/>
    <w:rsid w:val="00171D3A"/>
    <w:rsid w:val="001728B7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BC1"/>
    <w:rsid w:val="00193F6B"/>
    <w:rsid w:val="0019429A"/>
    <w:rsid w:val="001944CD"/>
    <w:rsid w:val="0019511D"/>
    <w:rsid w:val="001A07F2"/>
    <w:rsid w:val="001A13AD"/>
    <w:rsid w:val="001A16BF"/>
    <w:rsid w:val="001A225E"/>
    <w:rsid w:val="001A4336"/>
    <w:rsid w:val="001A545C"/>
    <w:rsid w:val="001A6728"/>
    <w:rsid w:val="001A7177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1929"/>
    <w:rsid w:val="001F2599"/>
    <w:rsid w:val="001F3D11"/>
    <w:rsid w:val="001F5155"/>
    <w:rsid w:val="001F5D7A"/>
    <w:rsid w:val="001F7EBB"/>
    <w:rsid w:val="00202B40"/>
    <w:rsid w:val="00203C67"/>
    <w:rsid w:val="00205209"/>
    <w:rsid w:val="002058F1"/>
    <w:rsid w:val="00205F5E"/>
    <w:rsid w:val="00206DC7"/>
    <w:rsid w:val="00210DFE"/>
    <w:rsid w:val="002120F0"/>
    <w:rsid w:val="00212C66"/>
    <w:rsid w:val="00213BF0"/>
    <w:rsid w:val="00215DD6"/>
    <w:rsid w:val="00221532"/>
    <w:rsid w:val="00223C36"/>
    <w:rsid w:val="00223CEA"/>
    <w:rsid w:val="00227B0B"/>
    <w:rsid w:val="0023097F"/>
    <w:rsid w:val="00231333"/>
    <w:rsid w:val="002344B1"/>
    <w:rsid w:val="002346ED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0B91"/>
    <w:rsid w:val="0026264C"/>
    <w:rsid w:val="00263A85"/>
    <w:rsid w:val="00264118"/>
    <w:rsid w:val="00265B77"/>
    <w:rsid w:val="002675AB"/>
    <w:rsid w:val="00267B7A"/>
    <w:rsid w:val="00271135"/>
    <w:rsid w:val="00271AF6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2492"/>
    <w:rsid w:val="002A4AE4"/>
    <w:rsid w:val="002A51C0"/>
    <w:rsid w:val="002A6A63"/>
    <w:rsid w:val="002B03B2"/>
    <w:rsid w:val="002B05D9"/>
    <w:rsid w:val="002B0680"/>
    <w:rsid w:val="002B15AF"/>
    <w:rsid w:val="002B16BC"/>
    <w:rsid w:val="002B32D0"/>
    <w:rsid w:val="002B41E7"/>
    <w:rsid w:val="002B4B47"/>
    <w:rsid w:val="002C03CA"/>
    <w:rsid w:val="002C196D"/>
    <w:rsid w:val="002C1A07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2E48"/>
    <w:rsid w:val="002E4009"/>
    <w:rsid w:val="002E4F15"/>
    <w:rsid w:val="002E7AA9"/>
    <w:rsid w:val="002F06A9"/>
    <w:rsid w:val="002F1692"/>
    <w:rsid w:val="002F1958"/>
    <w:rsid w:val="002F1E75"/>
    <w:rsid w:val="002F218C"/>
    <w:rsid w:val="002F25BE"/>
    <w:rsid w:val="002F440B"/>
    <w:rsid w:val="002F5D34"/>
    <w:rsid w:val="002F7386"/>
    <w:rsid w:val="003003E6"/>
    <w:rsid w:val="0030111C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3AF0"/>
    <w:rsid w:val="00314023"/>
    <w:rsid w:val="00314C53"/>
    <w:rsid w:val="003163E5"/>
    <w:rsid w:val="0032197E"/>
    <w:rsid w:val="00321CB2"/>
    <w:rsid w:val="00322EB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25C2"/>
    <w:rsid w:val="00346F19"/>
    <w:rsid w:val="003472DB"/>
    <w:rsid w:val="00347BEE"/>
    <w:rsid w:val="00352FED"/>
    <w:rsid w:val="003550B2"/>
    <w:rsid w:val="00355554"/>
    <w:rsid w:val="003558DE"/>
    <w:rsid w:val="00362BFE"/>
    <w:rsid w:val="0036319C"/>
    <w:rsid w:val="0036521E"/>
    <w:rsid w:val="00365772"/>
    <w:rsid w:val="0036704B"/>
    <w:rsid w:val="00370004"/>
    <w:rsid w:val="0037227B"/>
    <w:rsid w:val="00372C20"/>
    <w:rsid w:val="00372D4E"/>
    <w:rsid w:val="0038005A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DF7"/>
    <w:rsid w:val="00396EF6"/>
    <w:rsid w:val="003A009B"/>
    <w:rsid w:val="003A1108"/>
    <w:rsid w:val="003A1B51"/>
    <w:rsid w:val="003A3581"/>
    <w:rsid w:val="003A69EA"/>
    <w:rsid w:val="003A69FE"/>
    <w:rsid w:val="003B0F8B"/>
    <w:rsid w:val="003B2CB5"/>
    <w:rsid w:val="003B571D"/>
    <w:rsid w:val="003B7B17"/>
    <w:rsid w:val="003C05FD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2B59"/>
    <w:rsid w:val="003E4481"/>
    <w:rsid w:val="003E5D67"/>
    <w:rsid w:val="003E7401"/>
    <w:rsid w:val="003F0281"/>
    <w:rsid w:val="003F2BC3"/>
    <w:rsid w:val="003F33E9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061F1"/>
    <w:rsid w:val="0041136B"/>
    <w:rsid w:val="004146AE"/>
    <w:rsid w:val="00415B57"/>
    <w:rsid w:val="00417E0D"/>
    <w:rsid w:val="00420D34"/>
    <w:rsid w:val="00420E45"/>
    <w:rsid w:val="00420FC9"/>
    <w:rsid w:val="00421529"/>
    <w:rsid w:val="00424B30"/>
    <w:rsid w:val="00426B13"/>
    <w:rsid w:val="00427894"/>
    <w:rsid w:val="00430D04"/>
    <w:rsid w:val="0043220A"/>
    <w:rsid w:val="00432853"/>
    <w:rsid w:val="0043516E"/>
    <w:rsid w:val="00440DF6"/>
    <w:rsid w:val="00443C3B"/>
    <w:rsid w:val="004476C9"/>
    <w:rsid w:val="00450BA1"/>
    <w:rsid w:val="00452171"/>
    <w:rsid w:val="00452C5F"/>
    <w:rsid w:val="0045442C"/>
    <w:rsid w:val="004545DE"/>
    <w:rsid w:val="00454CF6"/>
    <w:rsid w:val="0045650E"/>
    <w:rsid w:val="00460ECF"/>
    <w:rsid w:val="0046185B"/>
    <w:rsid w:val="00461BCB"/>
    <w:rsid w:val="004649CE"/>
    <w:rsid w:val="00466FD7"/>
    <w:rsid w:val="004676EF"/>
    <w:rsid w:val="00467A66"/>
    <w:rsid w:val="00471261"/>
    <w:rsid w:val="00472DA9"/>
    <w:rsid w:val="004737AE"/>
    <w:rsid w:val="00474349"/>
    <w:rsid w:val="00474F0E"/>
    <w:rsid w:val="00475885"/>
    <w:rsid w:val="00480514"/>
    <w:rsid w:val="00482B74"/>
    <w:rsid w:val="0048309F"/>
    <w:rsid w:val="00483AC8"/>
    <w:rsid w:val="0048475C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318A"/>
    <w:rsid w:val="004A7986"/>
    <w:rsid w:val="004B1956"/>
    <w:rsid w:val="004B1C36"/>
    <w:rsid w:val="004B1DD6"/>
    <w:rsid w:val="004B1FE3"/>
    <w:rsid w:val="004B2728"/>
    <w:rsid w:val="004B48AA"/>
    <w:rsid w:val="004C033D"/>
    <w:rsid w:val="004C165B"/>
    <w:rsid w:val="004C1ADD"/>
    <w:rsid w:val="004C1F64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2CC"/>
    <w:rsid w:val="004D5B12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4287"/>
    <w:rsid w:val="005251C3"/>
    <w:rsid w:val="00525A6A"/>
    <w:rsid w:val="00530DC6"/>
    <w:rsid w:val="005325F7"/>
    <w:rsid w:val="005326D2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82467"/>
    <w:rsid w:val="0058305F"/>
    <w:rsid w:val="00585A20"/>
    <w:rsid w:val="00587604"/>
    <w:rsid w:val="00590600"/>
    <w:rsid w:val="00590D06"/>
    <w:rsid w:val="00593C01"/>
    <w:rsid w:val="005947B2"/>
    <w:rsid w:val="005951BC"/>
    <w:rsid w:val="005957B6"/>
    <w:rsid w:val="0059698D"/>
    <w:rsid w:val="005971D3"/>
    <w:rsid w:val="005A151D"/>
    <w:rsid w:val="005A18AE"/>
    <w:rsid w:val="005A25E7"/>
    <w:rsid w:val="005A301E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50C2"/>
    <w:rsid w:val="005C6B2A"/>
    <w:rsid w:val="005D00CD"/>
    <w:rsid w:val="005D0603"/>
    <w:rsid w:val="005D22FC"/>
    <w:rsid w:val="005D459E"/>
    <w:rsid w:val="005D4EEF"/>
    <w:rsid w:val="005E117C"/>
    <w:rsid w:val="005E26E2"/>
    <w:rsid w:val="005E2A37"/>
    <w:rsid w:val="005E2FC4"/>
    <w:rsid w:val="005E3495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0769F"/>
    <w:rsid w:val="006111CD"/>
    <w:rsid w:val="00611238"/>
    <w:rsid w:val="006115DA"/>
    <w:rsid w:val="00611A3E"/>
    <w:rsid w:val="00620445"/>
    <w:rsid w:val="00621361"/>
    <w:rsid w:val="0062229C"/>
    <w:rsid w:val="00630DB0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4C1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00D8"/>
    <w:rsid w:val="0068668C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A5C"/>
    <w:rsid w:val="006A2BCF"/>
    <w:rsid w:val="006A4ADB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09C"/>
    <w:rsid w:val="006E5C38"/>
    <w:rsid w:val="006F350D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17C81"/>
    <w:rsid w:val="00720DE2"/>
    <w:rsid w:val="00721409"/>
    <w:rsid w:val="00722C0F"/>
    <w:rsid w:val="007251D7"/>
    <w:rsid w:val="00727324"/>
    <w:rsid w:val="00727DDE"/>
    <w:rsid w:val="00730ECF"/>
    <w:rsid w:val="007316CE"/>
    <w:rsid w:val="0073358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47757"/>
    <w:rsid w:val="00750414"/>
    <w:rsid w:val="00751962"/>
    <w:rsid w:val="00751EBE"/>
    <w:rsid w:val="00754203"/>
    <w:rsid w:val="00756466"/>
    <w:rsid w:val="00756FA9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87D1D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A6129"/>
    <w:rsid w:val="007A6A46"/>
    <w:rsid w:val="007B001F"/>
    <w:rsid w:val="007B0232"/>
    <w:rsid w:val="007B04EF"/>
    <w:rsid w:val="007B057B"/>
    <w:rsid w:val="007B2129"/>
    <w:rsid w:val="007B2A07"/>
    <w:rsid w:val="007B2CEE"/>
    <w:rsid w:val="007B3653"/>
    <w:rsid w:val="007B49E6"/>
    <w:rsid w:val="007C0218"/>
    <w:rsid w:val="007C052C"/>
    <w:rsid w:val="007C174B"/>
    <w:rsid w:val="007C3DCA"/>
    <w:rsid w:val="007C49AA"/>
    <w:rsid w:val="007C4B79"/>
    <w:rsid w:val="007C6350"/>
    <w:rsid w:val="007C7931"/>
    <w:rsid w:val="007D2F6A"/>
    <w:rsid w:val="007D3558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64F2"/>
    <w:rsid w:val="00827809"/>
    <w:rsid w:val="008317F4"/>
    <w:rsid w:val="00833980"/>
    <w:rsid w:val="008348BC"/>
    <w:rsid w:val="00834B37"/>
    <w:rsid w:val="008368CD"/>
    <w:rsid w:val="008377F2"/>
    <w:rsid w:val="0084653C"/>
    <w:rsid w:val="008474C6"/>
    <w:rsid w:val="00852222"/>
    <w:rsid w:val="0085372D"/>
    <w:rsid w:val="00856E48"/>
    <w:rsid w:val="00860A86"/>
    <w:rsid w:val="00862DEA"/>
    <w:rsid w:val="00864EED"/>
    <w:rsid w:val="00866AE7"/>
    <w:rsid w:val="00870D55"/>
    <w:rsid w:val="008728A6"/>
    <w:rsid w:val="008733E6"/>
    <w:rsid w:val="00873892"/>
    <w:rsid w:val="00874999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A7A38"/>
    <w:rsid w:val="008B1F8B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C6358"/>
    <w:rsid w:val="008D0487"/>
    <w:rsid w:val="008D3211"/>
    <w:rsid w:val="008D44DF"/>
    <w:rsid w:val="008D65D5"/>
    <w:rsid w:val="008D785F"/>
    <w:rsid w:val="008E0155"/>
    <w:rsid w:val="008E0871"/>
    <w:rsid w:val="008E0B7A"/>
    <w:rsid w:val="008E4BF7"/>
    <w:rsid w:val="008E4C33"/>
    <w:rsid w:val="008E67EC"/>
    <w:rsid w:val="008E757A"/>
    <w:rsid w:val="008F03DF"/>
    <w:rsid w:val="008F10D4"/>
    <w:rsid w:val="008F50D6"/>
    <w:rsid w:val="008F67CA"/>
    <w:rsid w:val="008F7462"/>
    <w:rsid w:val="009001C6"/>
    <w:rsid w:val="009002C8"/>
    <w:rsid w:val="00901502"/>
    <w:rsid w:val="00901EE7"/>
    <w:rsid w:val="009029E4"/>
    <w:rsid w:val="00902FD3"/>
    <w:rsid w:val="00904D63"/>
    <w:rsid w:val="0090554D"/>
    <w:rsid w:val="00912BC1"/>
    <w:rsid w:val="009133E8"/>
    <w:rsid w:val="00913EC3"/>
    <w:rsid w:val="0091548F"/>
    <w:rsid w:val="00915DA9"/>
    <w:rsid w:val="00916001"/>
    <w:rsid w:val="00916321"/>
    <w:rsid w:val="00916DDD"/>
    <w:rsid w:val="009211E1"/>
    <w:rsid w:val="009226B1"/>
    <w:rsid w:val="00927778"/>
    <w:rsid w:val="00927B87"/>
    <w:rsid w:val="00932C9E"/>
    <w:rsid w:val="00936770"/>
    <w:rsid w:val="00942BBB"/>
    <w:rsid w:val="0094417C"/>
    <w:rsid w:val="009445AE"/>
    <w:rsid w:val="00945A75"/>
    <w:rsid w:val="00950AAD"/>
    <w:rsid w:val="009521AF"/>
    <w:rsid w:val="009522AC"/>
    <w:rsid w:val="00955CBA"/>
    <w:rsid w:val="00956A56"/>
    <w:rsid w:val="00957FB7"/>
    <w:rsid w:val="009611CE"/>
    <w:rsid w:val="00962F31"/>
    <w:rsid w:val="00963A67"/>
    <w:rsid w:val="00963E3C"/>
    <w:rsid w:val="00964A29"/>
    <w:rsid w:val="00965BCD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3AD7"/>
    <w:rsid w:val="009B4EB5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18B4"/>
    <w:rsid w:val="009D4923"/>
    <w:rsid w:val="009D668D"/>
    <w:rsid w:val="009D7127"/>
    <w:rsid w:val="009D7C44"/>
    <w:rsid w:val="009E1F61"/>
    <w:rsid w:val="009E36CF"/>
    <w:rsid w:val="009E566E"/>
    <w:rsid w:val="009F0095"/>
    <w:rsid w:val="009F1FA4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0BDB"/>
    <w:rsid w:val="00A2187B"/>
    <w:rsid w:val="00A219D8"/>
    <w:rsid w:val="00A21A68"/>
    <w:rsid w:val="00A2279C"/>
    <w:rsid w:val="00A22D23"/>
    <w:rsid w:val="00A2322F"/>
    <w:rsid w:val="00A23E89"/>
    <w:rsid w:val="00A24E56"/>
    <w:rsid w:val="00A25F5B"/>
    <w:rsid w:val="00A309FF"/>
    <w:rsid w:val="00A311CC"/>
    <w:rsid w:val="00A33931"/>
    <w:rsid w:val="00A34035"/>
    <w:rsid w:val="00A35DBE"/>
    <w:rsid w:val="00A36746"/>
    <w:rsid w:val="00A42029"/>
    <w:rsid w:val="00A42C98"/>
    <w:rsid w:val="00A45424"/>
    <w:rsid w:val="00A472EF"/>
    <w:rsid w:val="00A500F0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31AC"/>
    <w:rsid w:val="00A76001"/>
    <w:rsid w:val="00A77736"/>
    <w:rsid w:val="00A8203B"/>
    <w:rsid w:val="00A84A6A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25EA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64D8"/>
    <w:rsid w:val="00AE6626"/>
    <w:rsid w:val="00AE7CDE"/>
    <w:rsid w:val="00AF6033"/>
    <w:rsid w:val="00AF619A"/>
    <w:rsid w:val="00AF6937"/>
    <w:rsid w:val="00AF7883"/>
    <w:rsid w:val="00AF7DED"/>
    <w:rsid w:val="00B0032B"/>
    <w:rsid w:val="00B00A9D"/>
    <w:rsid w:val="00B01313"/>
    <w:rsid w:val="00B0150B"/>
    <w:rsid w:val="00B02C02"/>
    <w:rsid w:val="00B05DB6"/>
    <w:rsid w:val="00B11A1C"/>
    <w:rsid w:val="00B13726"/>
    <w:rsid w:val="00B13754"/>
    <w:rsid w:val="00B215C2"/>
    <w:rsid w:val="00B21D75"/>
    <w:rsid w:val="00B23AE9"/>
    <w:rsid w:val="00B24725"/>
    <w:rsid w:val="00B25F9F"/>
    <w:rsid w:val="00B264AA"/>
    <w:rsid w:val="00B266E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61B3"/>
    <w:rsid w:val="00B672A6"/>
    <w:rsid w:val="00B72409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123"/>
    <w:rsid w:val="00B935B8"/>
    <w:rsid w:val="00B93E07"/>
    <w:rsid w:val="00B93F00"/>
    <w:rsid w:val="00B95A0A"/>
    <w:rsid w:val="00B96341"/>
    <w:rsid w:val="00B964F9"/>
    <w:rsid w:val="00B96E94"/>
    <w:rsid w:val="00B97442"/>
    <w:rsid w:val="00BA0D12"/>
    <w:rsid w:val="00BA1E72"/>
    <w:rsid w:val="00BA3127"/>
    <w:rsid w:val="00BA4177"/>
    <w:rsid w:val="00BB1244"/>
    <w:rsid w:val="00BB2CB1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6590"/>
    <w:rsid w:val="00BF72C7"/>
    <w:rsid w:val="00C021CB"/>
    <w:rsid w:val="00C037C1"/>
    <w:rsid w:val="00C04DEC"/>
    <w:rsid w:val="00C05909"/>
    <w:rsid w:val="00C05D3C"/>
    <w:rsid w:val="00C06A03"/>
    <w:rsid w:val="00C10CA9"/>
    <w:rsid w:val="00C12FA1"/>
    <w:rsid w:val="00C164B0"/>
    <w:rsid w:val="00C171B8"/>
    <w:rsid w:val="00C20F4F"/>
    <w:rsid w:val="00C2173A"/>
    <w:rsid w:val="00C226CF"/>
    <w:rsid w:val="00C22DC9"/>
    <w:rsid w:val="00C22F05"/>
    <w:rsid w:val="00C23C5C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6FD"/>
    <w:rsid w:val="00C43CB9"/>
    <w:rsid w:val="00C46780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679F2"/>
    <w:rsid w:val="00C70799"/>
    <w:rsid w:val="00C723CA"/>
    <w:rsid w:val="00C72924"/>
    <w:rsid w:val="00C73D75"/>
    <w:rsid w:val="00C7707C"/>
    <w:rsid w:val="00C7777C"/>
    <w:rsid w:val="00C77B0B"/>
    <w:rsid w:val="00C80A97"/>
    <w:rsid w:val="00C8191F"/>
    <w:rsid w:val="00C82230"/>
    <w:rsid w:val="00C84210"/>
    <w:rsid w:val="00C90D60"/>
    <w:rsid w:val="00C91955"/>
    <w:rsid w:val="00C935C5"/>
    <w:rsid w:val="00C93EA2"/>
    <w:rsid w:val="00C958E4"/>
    <w:rsid w:val="00C96352"/>
    <w:rsid w:val="00C97B0E"/>
    <w:rsid w:val="00CA0793"/>
    <w:rsid w:val="00CA1A86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05A7"/>
    <w:rsid w:val="00CC1AB5"/>
    <w:rsid w:val="00CC2364"/>
    <w:rsid w:val="00CC466B"/>
    <w:rsid w:val="00CC57BC"/>
    <w:rsid w:val="00CC6E7C"/>
    <w:rsid w:val="00CC7A56"/>
    <w:rsid w:val="00CD2F3F"/>
    <w:rsid w:val="00CD3524"/>
    <w:rsid w:val="00CD56FF"/>
    <w:rsid w:val="00CD590B"/>
    <w:rsid w:val="00CD764A"/>
    <w:rsid w:val="00CE685F"/>
    <w:rsid w:val="00CE6A2D"/>
    <w:rsid w:val="00CE72A2"/>
    <w:rsid w:val="00CF15BB"/>
    <w:rsid w:val="00CF1E8D"/>
    <w:rsid w:val="00CF262E"/>
    <w:rsid w:val="00CF321E"/>
    <w:rsid w:val="00CF3DA0"/>
    <w:rsid w:val="00CF5BD5"/>
    <w:rsid w:val="00CF7386"/>
    <w:rsid w:val="00CF7ABB"/>
    <w:rsid w:val="00D004DB"/>
    <w:rsid w:val="00D016C2"/>
    <w:rsid w:val="00D02D9B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33D"/>
    <w:rsid w:val="00D1779D"/>
    <w:rsid w:val="00D20913"/>
    <w:rsid w:val="00D20C2E"/>
    <w:rsid w:val="00D20D45"/>
    <w:rsid w:val="00D21BD8"/>
    <w:rsid w:val="00D23190"/>
    <w:rsid w:val="00D2342D"/>
    <w:rsid w:val="00D235F4"/>
    <w:rsid w:val="00D27146"/>
    <w:rsid w:val="00D30051"/>
    <w:rsid w:val="00D308FD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8651F"/>
    <w:rsid w:val="00D91339"/>
    <w:rsid w:val="00D93CF3"/>
    <w:rsid w:val="00D97D3D"/>
    <w:rsid w:val="00DA41CB"/>
    <w:rsid w:val="00DA46CE"/>
    <w:rsid w:val="00DA5FA0"/>
    <w:rsid w:val="00DA5FA3"/>
    <w:rsid w:val="00DA68BE"/>
    <w:rsid w:val="00DA6F34"/>
    <w:rsid w:val="00DB0702"/>
    <w:rsid w:val="00DB19C1"/>
    <w:rsid w:val="00DB2ECE"/>
    <w:rsid w:val="00DB4609"/>
    <w:rsid w:val="00DB604B"/>
    <w:rsid w:val="00DC1ECE"/>
    <w:rsid w:val="00DC277D"/>
    <w:rsid w:val="00DC3CEE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959"/>
    <w:rsid w:val="00E10E0F"/>
    <w:rsid w:val="00E11ADD"/>
    <w:rsid w:val="00E1274E"/>
    <w:rsid w:val="00E1562A"/>
    <w:rsid w:val="00E15EDE"/>
    <w:rsid w:val="00E1676D"/>
    <w:rsid w:val="00E1745A"/>
    <w:rsid w:val="00E179D3"/>
    <w:rsid w:val="00E21B46"/>
    <w:rsid w:val="00E221B4"/>
    <w:rsid w:val="00E2498C"/>
    <w:rsid w:val="00E30CC4"/>
    <w:rsid w:val="00E3133A"/>
    <w:rsid w:val="00E31C06"/>
    <w:rsid w:val="00E32068"/>
    <w:rsid w:val="00E32ADA"/>
    <w:rsid w:val="00E36888"/>
    <w:rsid w:val="00E36E63"/>
    <w:rsid w:val="00E41634"/>
    <w:rsid w:val="00E430EA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38EB"/>
    <w:rsid w:val="00E96C8D"/>
    <w:rsid w:val="00EA2230"/>
    <w:rsid w:val="00EA2773"/>
    <w:rsid w:val="00EA2F1E"/>
    <w:rsid w:val="00EA6D9A"/>
    <w:rsid w:val="00EA6F7E"/>
    <w:rsid w:val="00EB06ED"/>
    <w:rsid w:val="00EB2F1B"/>
    <w:rsid w:val="00EB5082"/>
    <w:rsid w:val="00EC0F6E"/>
    <w:rsid w:val="00EC134F"/>
    <w:rsid w:val="00EC1B6B"/>
    <w:rsid w:val="00EC2003"/>
    <w:rsid w:val="00EC45F9"/>
    <w:rsid w:val="00EC531C"/>
    <w:rsid w:val="00EC69FB"/>
    <w:rsid w:val="00EC778D"/>
    <w:rsid w:val="00EC7CA0"/>
    <w:rsid w:val="00ED016B"/>
    <w:rsid w:val="00ED125F"/>
    <w:rsid w:val="00ED22AC"/>
    <w:rsid w:val="00ED2967"/>
    <w:rsid w:val="00ED432E"/>
    <w:rsid w:val="00ED49E2"/>
    <w:rsid w:val="00ED4A2E"/>
    <w:rsid w:val="00EE1214"/>
    <w:rsid w:val="00EE22AF"/>
    <w:rsid w:val="00EE5D28"/>
    <w:rsid w:val="00EE5FD0"/>
    <w:rsid w:val="00EE7FAB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0DFB"/>
    <w:rsid w:val="00F11AB1"/>
    <w:rsid w:val="00F1203A"/>
    <w:rsid w:val="00F14008"/>
    <w:rsid w:val="00F14421"/>
    <w:rsid w:val="00F15369"/>
    <w:rsid w:val="00F20416"/>
    <w:rsid w:val="00F20A58"/>
    <w:rsid w:val="00F2158D"/>
    <w:rsid w:val="00F2160A"/>
    <w:rsid w:val="00F21C94"/>
    <w:rsid w:val="00F21F0E"/>
    <w:rsid w:val="00F2223C"/>
    <w:rsid w:val="00F23281"/>
    <w:rsid w:val="00F236F7"/>
    <w:rsid w:val="00F23A20"/>
    <w:rsid w:val="00F247E5"/>
    <w:rsid w:val="00F24A50"/>
    <w:rsid w:val="00F26CC4"/>
    <w:rsid w:val="00F30CCB"/>
    <w:rsid w:val="00F315A8"/>
    <w:rsid w:val="00F32801"/>
    <w:rsid w:val="00F33DBB"/>
    <w:rsid w:val="00F34854"/>
    <w:rsid w:val="00F36235"/>
    <w:rsid w:val="00F421EE"/>
    <w:rsid w:val="00F42A23"/>
    <w:rsid w:val="00F42B9A"/>
    <w:rsid w:val="00F452E9"/>
    <w:rsid w:val="00F45F70"/>
    <w:rsid w:val="00F46FBB"/>
    <w:rsid w:val="00F525CC"/>
    <w:rsid w:val="00F52671"/>
    <w:rsid w:val="00F5273B"/>
    <w:rsid w:val="00F52D06"/>
    <w:rsid w:val="00F57FA0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77966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926F4"/>
    <w:rsid w:val="00FA25CF"/>
    <w:rsid w:val="00FA2E95"/>
    <w:rsid w:val="00FA6520"/>
    <w:rsid w:val="00FA72B9"/>
    <w:rsid w:val="00FB149C"/>
    <w:rsid w:val="00FB1E66"/>
    <w:rsid w:val="00FB20E0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B79D6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5A4F"/>
    <w:rsid w:val="00FD7878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030A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9B5A"/>
  <w15:docId w15:val="{7D4C79ED-DB16-6745-9CBA-DD8B88E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/>
      <w:spacing w:val="0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/>
      <w:spacing w:val="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/>
      <w:spacing w:val="0"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1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spacing w:val="0"/>
      <w:kern w:val="28"/>
      <w:sz w:val="32"/>
      <w:szCs w:val="32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/>
      <w:spacing w:val="0"/>
      <w:sz w:val="24"/>
      <w:szCs w:val="24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1">
    <w:name w:val="Sfondo chiaro - Colore 1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visitato">
    <w:name w:val="FollowedHyperlink"/>
    <w:uiPriority w:val="99"/>
    <w:semiHidden/>
    <w:unhideWhenUsed/>
    <w:rsid w:val="00CF1E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1BFB-B5F1-435B-9A55-5003FBF8D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C39A6-54C5-4627-8C82-69B83D07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E396B5-29FC-4BEF-895C-EB75A82E6BB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3210EA-46FD-8346-B39C-E2E82AF2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8082</CharactersWithSpaces>
  <SharedDoc>false</SharedDoc>
  <HLinks>
    <vt:vector size="66" baseType="variant">
      <vt:variant>
        <vt:i4>2424915</vt:i4>
      </vt:variant>
      <vt:variant>
        <vt:i4>57</vt:i4>
      </vt:variant>
      <vt:variant>
        <vt:i4>0</vt:i4>
      </vt:variant>
      <vt:variant>
        <vt:i4>5</vt:i4>
      </vt:variant>
      <vt:variant>
        <vt:lpwstr>MOD_Base/MOD_7.4_3 - Rev1_1_25062015.doc</vt:lpwstr>
      </vt:variant>
      <vt:variant>
        <vt:lpwstr/>
      </vt:variant>
      <vt:variant>
        <vt:i4>5636211</vt:i4>
      </vt:variant>
      <vt:variant>
        <vt:i4>54</vt:i4>
      </vt:variant>
      <vt:variant>
        <vt:i4>0</vt:i4>
      </vt:variant>
      <vt:variant>
        <vt:i4>5</vt:i4>
      </vt:variant>
      <vt:variant>
        <vt:lpwstr>MOD_Base/MOD_7.4_2 - Rev_1_02052013.doc</vt:lpwstr>
      </vt:variant>
      <vt:variant>
        <vt:lpwstr/>
      </vt:variant>
      <vt:variant>
        <vt:i4>8257623</vt:i4>
      </vt:variant>
      <vt:variant>
        <vt:i4>51</vt:i4>
      </vt:variant>
      <vt:variant>
        <vt:i4>0</vt:i4>
      </vt:variant>
      <vt:variant>
        <vt:i4>5</vt:i4>
      </vt:variant>
      <vt:variant>
        <vt:lpwstr>C:\Users\user\Desktop\certificazione - cartella di lavoro\miur_leonpancaldo\MOD_Base\MOD_7.4_3 - Rev1_1_25062015.doc</vt:lpwstr>
      </vt:variant>
      <vt:variant>
        <vt:lpwstr/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_Toc330289110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_Toc330289109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_Toc330289108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_Toc330289107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_Toc330289106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_Toc330289105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_Toc330289104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_Toc330289103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Alberto Pierri</cp:lastModifiedBy>
  <cp:revision>16</cp:revision>
  <cp:lastPrinted>2019-09-11T07:28:00Z</cp:lastPrinted>
  <dcterms:created xsi:type="dcterms:W3CDTF">2019-09-10T08:17:00Z</dcterms:created>
  <dcterms:modified xsi:type="dcterms:W3CDTF">2022-02-17T11:08:00Z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